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BDCFE" w14:textId="77777777" w:rsidR="00D019D9" w:rsidRDefault="00D019D9" w:rsidP="00D019D9">
      <w:pPr>
        <w:ind w:left="-851"/>
      </w:pPr>
    </w:p>
    <w:p w14:paraId="7D09BBA9" w14:textId="77777777" w:rsidR="00D019D9" w:rsidRDefault="00D019D9" w:rsidP="00D019D9">
      <w:r>
        <w:rPr>
          <w:noProof/>
        </w:rPr>
        <mc:AlternateContent>
          <mc:Choice Requires="wps">
            <w:drawing>
              <wp:anchor distT="45720" distB="45720" distL="114300" distR="114300" simplePos="0" relativeHeight="251659264" behindDoc="0" locked="0" layoutInCell="1" allowOverlap="1" wp14:anchorId="77E6ADEB" wp14:editId="31571477">
                <wp:simplePos x="0" y="0"/>
                <wp:positionH relativeFrom="margin">
                  <wp:posOffset>809625</wp:posOffset>
                </wp:positionH>
                <wp:positionV relativeFrom="paragraph">
                  <wp:posOffset>556895</wp:posOffset>
                </wp:positionV>
                <wp:extent cx="4089400" cy="1404620"/>
                <wp:effectExtent l="0" t="0" r="0" b="635"/>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1404620"/>
                        </a:xfrm>
                        <a:prstGeom prst="rect">
                          <a:avLst/>
                        </a:prstGeom>
                        <a:noFill/>
                        <a:ln w="9525">
                          <a:noFill/>
                          <a:miter lim="800000"/>
                          <a:headEnd/>
                          <a:tailEnd/>
                        </a:ln>
                      </wps:spPr>
                      <wps:txbx>
                        <w:txbxContent>
                          <w:p w14:paraId="5A7ACD60" w14:textId="77777777" w:rsidR="00D019D9" w:rsidRPr="00D019D9" w:rsidRDefault="00D019D9" w:rsidP="00D019D9">
                            <w:pPr>
                              <w:jc w:val="center"/>
                              <w:rPr>
                                <w:rFonts w:ascii="Avenir Next LT Pro" w:hAnsi="Avenir Next LT Pro"/>
                                <w:b/>
                                <w:bCs/>
                                <w:color w:val="FFFFFF" w:themeColor="background1"/>
                                <w:sz w:val="40"/>
                                <w:szCs w:val="40"/>
                                <w:lang w:val="sv-SE"/>
                              </w:rPr>
                            </w:pPr>
                            <w:r w:rsidRPr="00B87759">
                              <w:rPr>
                                <w:rFonts w:ascii="Avenir Next LT Pro" w:hAnsi="Avenir Next LT Pro"/>
                                <w:b/>
                                <w:bCs/>
                                <w:color w:val="FFFFFF" w:themeColor="background1"/>
                                <w:sz w:val="48"/>
                                <w:szCs w:val="48"/>
                                <w:lang w:val="sv-SE"/>
                              </w:rPr>
                              <w:t>Energiskatt 2021</w:t>
                            </w:r>
                            <w:r w:rsidRPr="00D019D9">
                              <w:rPr>
                                <w:rFonts w:ascii="Avenir Next LT Pro" w:hAnsi="Avenir Next LT Pro"/>
                                <w:b/>
                                <w:bCs/>
                                <w:color w:val="FFFFFF" w:themeColor="background1"/>
                                <w:sz w:val="40"/>
                                <w:szCs w:val="40"/>
                                <w:lang w:val="sv-SE"/>
                              </w:rPr>
                              <w:br/>
                            </w:r>
                            <w:r w:rsidRPr="004A3E10">
                              <w:rPr>
                                <w:rFonts w:ascii="Avenir Next LT Pro" w:hAnsi="Avenir Next LT Pro"/>
                                <w:b/>
                                <w:bCs/>
                                <w:color w:val="FFFFFF" w:themeColor="background1"/>
                                <w:sz w:val="28"/>
                                <w:szCs w:val="28"/>
                                <w:lang w:val="sv-SE"/>
                              </w:rPr>
                              <w:t>Detaljerad information om energiskatt på 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E6ADEB" id="_x0000_t202" coordsize="21600,21600" o:spt="202" path="m,l,21600r21600,l21600,xe">
                <v:stroke joinstyle="miter"/>
                <v:path gradientshapeok="t" o:connecttype="rect"/>
              </v:shapetype>
              <v:shape id="Textruta 2" o:spid="_x0000_s1026" type="#_x0000_t202" style="position:absolute;margin-left:63.75pt;margin-top:43.85pt;width:322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QDgIAAPUDAAAOAAAAZHJzL2Uyb0RvYy54bWysU8tu2zAQvBfoPxC813pATmzBcpAmdVEg&#10;fQBJP4CmKIsoyWVJ2pL79V1SjmM0t6A6EKR2d7gzO1zdjFqRg3BegmloMcspEYZDK82uoT+fNh8W&#10;lPjATMsUGNHQo/D0Zv3+3WqwtSihB9UKRxDE+HqwDe1DsHWWed4LzfwMrDAY7MBpFvDodlnr2IDo&#10;WmVlnl9lA7jWOuDCe/x7PwXpOuF3neDhe9d5EYhqKPYW0urSuo1rtl6xeueY7SU/tcHe0IVm0uCl&#10;Z6h7FhjZO/kKSkvuwEMXZhx0Bl0nuUgckE2R/8PmsWdWJC4ojrdnmfz/g+XfDj8ckW1Dy+KaEsM0&#10;DulJjMHtkUEZ9RmsrzHt0WJiGD/CiHNOXL19AP7LEwN3PTM7cescDL1gLfZXxMrsonTC8RFkO3yF&#10;Fq9h+wAJaOycjuKhHATRcU7H82ywFcLxZ5UvllWOIY6xosqrqzJNL2P1c7l1PnwWoEncNNTh8BM8&#10;Ozz4ENth9XNKvM3ARiqVDKAMGRq6nJfzVHAR0TKgP5XUDV3k8ZscE1l+Mm0qDkyqaY8XKHOiHZlO&#10;nMO4HTExarGF9ogCOJh8iO8GNz24P5QM6MGG+t975gQl6otBEZdFVUXTpkM1v0bGxF1GtpcRZjhC&#10;NTRQMm3vQjJ65OrtLYq9kUmGl05OvaK3kjqndxDNe3lOWS+vdf0XAAD//wMAUEsDBBQABgAIAAAA&#10;IQDuIzHB3gAAAAoBAAAPAAAAZHJzL2Rvd25yZXYueG1sTI/BTsMwDIbvSLxDZCRuLFkRpOuaThPa&#10;xhEYFeesCW1F40RN1pW3x5zg+Nuffn8uN7Mb2GTH2HtUsFwIYBYbb3psFdTv+7scWEwajR48WgXf&#10;NsKmur4qdWH8Bd/sdEwtoxKMhVbQpRQKzmPTWafjwgeLtPv0o9OJ4thyM+oLlbuBZ0I8cqd7pAud&#10;Dvaps83X8ewUhBQO8nl8ed3u9pOoPw511rc7pW5v5u0aWLJz+oPhV5/UoSKnkz+jiWygnMkHQhXk&#10;UgIjQMolDU4K7kW+Al6V/P8L1Q8AAAD//wMAUEsBAi0AFAAGAAgAAAAhALaDOJL+AAAA4QEAABMA&#10;AAAAAAAAAAAAAAAAAAAAAFtDb250ZW50X1R5cGVzXS54bWxQSwECLQAUAAYACAAAACEAOP0h/9YA&#10;AACUAQAACwAAAAAAAAAAAAAAAAAvAQAAX3JlbHMvLnJlbHNQSwECLQAUAAYACAAAACEAvpkrkA4C&#10;AAD1AwAADgAAAAAAAAAAAAAAAAAuAgAAZHJzL2Uyb0RvYy54bWxQSwECLQAUAAYACAAAACEA7iMx&#10;wd4AAAAKAQAADwAAAAAAAAAAAAAAAABoBAAAZHJzL2Rvd25yZXYueG1sUEsFBgAAAAAEAAQA8wAA&#10;AHMFAAAAAA==&#10;" filled="f" stroked="f">
                <v:textbox style="mso-fit-shape-to-text:t">
                  <w:txbxContent>
                    <w:p w14:paraId="5A7ACD60" w14:textId="77777777" w:rsidR="00D019D9" w:rsidRPr="00D019D9" w:rsidRDefault="00D019D9" w:rsidP="00D019D9">
                      <w:pPr>
                        <w:jc w:val="center"/>
                        <w:rPr>
                          <w:rFonts w:ascii="Avenir Next LT Pro" w:hAnsi="Avenir Next LT Pro"/>
                          <w:b/>
                          <w:bCs/>
                          <w:color w:val="FFFFFF" w:themeColor="background1"/>
                          <w:sz w:val="40"/>
                          <w:szCs w:val="40"/>
                          <w:lang w:val="sv-SE"/>
                        </w:rPr>
                      </w:pPr>
                      <w:r w:rsidRPr="00B87759">
                        <w:rPr>
                          <w:rFonts w:ascii="Avenir Next LT Pro" w:hAnsi="Avenir Next LT Pro"/>
                          <w:b/>
                          <w:bCs/>
                          <w:color w:val="FFFFFF" w:themeColor="background1"/>
                          <w:sz w:val="48"/>
                          <w:szCs w:val="48"/>
                          <w:lang w:val="sv-SE"/>
                        </w:rPr>
                        <w:t>Energiskatt 2021</w:t>
                      </w:r>
                      <w:r w:rsidRPr="00D019D9">
                        <w:rPr>
                          <w:rFonts w:ascii="Avenir Next LT Pro" w:hAnsi="Avenir Next LT Pro"/>
                          <w:b/>
                          <w:bCs/>
                          <w:color w:val="FFFFFF" w:themeColor="background1"/>
                          <w:sz w:val="40"/>
                          <w:szCs w:val="40"/>
                          <w:lang w:val="sv-SE"/>
                        </w:rPr>
                        <w:br/>
                      </w:r>
                      <w:r w:rsidRPr="004A3E10">
                        <w:rPr>
                          <w:rFonts w:ascii="Avenir Next LT Pro" w:hAnsi="Avenir Next LT Pro"/>
                          <w:b/>
                          <w:bCs/>
                          <w:color w:val="FFFFFF" w:themeColor="background1"/>
                          <w:sz w:val="28"/>
                          <w:szCs w:val="28"/>
                          <w:lang w:val="sv-SE"/>
                        </w:rPr>
                        <w:t>Detaljerad information om energiskatt på el</w:t>
                      </w:r>
                    </w:p>
                  </w:txbxContent>
                </v:textbox>
                <w10:wrap anchorx="margin"/>
              </v:shape>
            </w:pict>
          </mc:Fallback>
        </mc:AlternateContent>
      </w:r>
      <w:r w:rsidRPr="00060E63">
        <w:rPr>
          <w:noProof/>
        </w:rPr>
        <w:drawing>
          <wp:inline distT="0" distB="0" distL="0" distR="0" wp14:anchorId="284BAD4A" wp14:editId="7A43BAA8">
            <wp:extent cx="5758815" cy="2586990"/>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7">
                      <a:extLst>
                        <a:ext uri="{28A0092B-C50C-407E-A947-70E740481C1C}">
                          <a14:useLocalDpi xmlns:a14="http://schemas.microsoft.com/office/drawing/2010/main" val="0"/>
                        </a:ext>
                      </a:extLst>
                    </a:blip>
                    <a:stretch>
                      <a:fillRect/>
                    </a:stretch>
                  </pic:blipFill>
                  <pic:spPr>
                    <a:xfrm>
                      <a:off x="0" y="0"/>
                      <a:ext cx="5788511" cy="2600330"/>
                    </a:xfrm>
                    <a:prstGeom prst="rect">
                      <a:avLst/>
                    </a:prstGeom>
                    <a:ln>
                      <a:noFill/>
                    </a:ln>
                    <a:effectLst/>
                  </pic:spPr>
                </pic:pic>
              </a:graphicData>
            </a:graphic>
          </wp:inline>
        </w:drawing>
      </w:r>
    </w:p>
    <w:p w14:paraId="797135DB" w14:textId="77777777" w:rsidR="00D019D9" w:rsidRPr="00D019D9" w:rsidRDefault="00D019D9" w:rsidP="00D019D9">
      <w:pPr>
        <w:spacing w:before="300"/>
        <w:jc w:val="center"/>
        <w:rPr>
          <w:rFonts w:ascii="Avenir Next LT Pro" w:hAnsi="Avenir Next LT Pro"/>
          <w:b/>
          <w:bCs/>
          <w:sz w:val="40"/>
          <w:szCs w:val="40"/>
          <w:lang w:val="sv-SE"/>
        </w:rPr>
      </w:pPr>
      <w:r w:rsidRPr="00D019D9">
        <w:rPr>
          <w:rFonts w:ascii="Avenir Next LT Pro" w:hAnsi="Avenir Next LT Pro"/>
          <w:b/>
          <w:bCs/>
          <w:sz w:val="40"/>
          <w:szCs w:val="40"/>
          <w:lang w:val="sv-SE"/>
        </w:rPr>
        <w:t>All elanvändning i Sverige är skattepliktig</w:t>
      </w:r>
    </w:p>
    <w:p w14:paraId="072C0F51" w14:textId="77777777" w:rsidR="00D019D9" w:rsidRPr="00D019D9" w:rsidRDefault="00D019D9" w:rsidP="00D019D9">
      <w:pPr>
        <w:jc w:val="both"/>
        <w:rPr>
          <w:rFonts w:ascii="Avenir Next LT Pro" w:hAnsi="Avenir Next LT Pro"/>
          <w:sz w:val="18"/>
          <w:szCs w:val="18"/>
          <w:lang w:val="sv-SE"/>
        </w:rPr>
      </w:pPr>
      <w:r w:rsidRPr="00D019D9">
        <w:rPr>
          <w:rFonts w:ascii="Avenir Next LT Pro" w:hAnsi="Avenir Next LT Pro"/>
          <w:sz w:val="18"/>
          <w:szCs w:val="18"/>
          <w:lang w:val="sv-SE"/>
        </w:rPr>
        <w:t>Den energiskatt som företag betalar beror dels på vilken typ av verksamhet företaget bedriver, dels var verksamheten bedrivs. Energiskatt på el tas ut med endast en skattesats. Från och med 2018 är det ditt elnätsföretag som fakturerar dig energiskatt och som sedan redovisar och betalar pengarna vidare till Skatteverket. Energiskatten för 2021 är 35,6 öre/kWh (44,5 öre/kWh inklusive moms).</w:t>
      </w:r>
    </w:p>
    <w:p w14:paraId="0278B36C" w14:textId="77777777" w:rsidR="00D019D9" w:rsidRDefault="00D019D9" w:rsidP="00D019D9">
      <w:pPr>
        <w:rPr>
          <w:rFonts w:ascii="Avenir Next LT Pro" w:hAnsi="Avenir Next LT Pro"/>
          <w:b/>
          <w:bCs/>
          <w:sz w:val="28"/>
          <w:szCs w:val="28"/>
          <w:lang w:val="sv-SE"/>
        </w:rPr>
      </w:pPr>
    </w:p>
    <w:p w14:paraId="40545A89" w14:textId="6B87D4F4" w:rsidR="00D019D9" w:rsidRPr="00D019D9" w:rsidRDefault="00D019D9" w:rsidP="00D019D9">
      <w:pPr>
        <w:rPr>
          <w:rFonts w:ascii="Avenir Next LT Pro" w:hAnsi="Avenir Next LT Pro"/>
          <w:b/>
          <w:bCs/>
          <w:sz w:val="28"/>
          <w:szCs w:val="28"/>
          <w:lang w:val="sv-SE"/>
        </w:rPr>
      </w:pPr>
      <w:r w:rsidRPr="00D019D9">
        <w:rPr>
          <w:rFonts w:ascii="Avenir Next LT Pro" w:hAnsi="Avenir Next LT Pro"/>
          <w:b/>
          <w:bCs/>
          <w:sz w:val="28"/>
          <w:szCs w:val="28"/>
          <w:lang w:val="sv-SE"/>
        </w:rPr>
        <w:t>Skatteavdrag för viss verksamhet</w:t>
      </w:r>
    </w:p>
    <w:p w14:paraId="7F2217E0" w14:textId="77777777" w:rsidR="00D019D9" w:rsidRPr="00D019D9" w:rsidRDefault="00D019D9" w:rsidP="00B87759">
      <w:pPr>
        <w:spacing w:before="100"/>
        <w:jc w:val="both"/>
        <w:rPr>
          <w:rFonts w:ascii="Avenir Next LT Pro" w:hAnsi="Avenir Next LT Pro"/>
          <w:sz w:val="18"/>
          <w:szCs w:val="18"/>
          <w:lang w:val="sv-SE"/>
        </w:rPr>
      </w:pPr>
      <w:r w:rsidRPr="00D019D9">
        <w:rPr>
          <w:rFonts w:ascii="Avenir Next LT Pro" w:hAnsi="Avenir Next LT Pro"/>
          <w:sz w:val="18"/>
          <w:szCs w:val="18"/>
          <w:lang w:val="sv-SE"/>
        </w:rPr>
        <w:t>Företag som bedriver vissa typer av verksamhet kan ha rätt till lägre eller ingen energiskatt. Detta fås vanligen genom återbetalning via Skatteverket. Företag i delar av norra Sverige, inom tjänstesektorn, kan få ett skatteavdrag direkt på elnätsfakturan. Villkoren bygger på EU:s statsstödsregler. Stöd i form av skattenedsättning får inte ges till företag i ekonomiska svårigheter, vare sig direkt på elnätsfakturan eller via återbetalning från Skatteverket.</w:t>
      </w:r>
    </w:p>
    <w:p w14:paraId="59FAF1F9" w14:textId="77777777" w:rsidR="00D019D9" w:rsidRPr="00D019D9" w:rsidRDefault="00D019D9" w:rsidP="00D019D9">
      <w:pPr>
        <w:jc w:val="both"/>
        <w:rPr>
          <w:rFonts w:ascii="Avenir Next LT Pro" w:hAnsi="Avenir Next LT Pro"/>
          <w:b/>
          <w:bCs/>
          <w:sz w:val="20"/>
          <w:szCs w:val="20"/>
          <w:lang w:val="sv-SE"/>
        </w:rPr>
      </w:pPr>
    </w:p>
    <w:p w14:paraId="0B21B234" w14:textId="77777777" w:rsidR="00D019D9" w:rsidRPr="00D019D9" w:rsidRDefault="00D019D9" w:rsidP="00D019D9">
      <w:pPr>
        <w:jc w:val="both"/>
        <w:rPr>
          <w:rFonts w:ascii="Avenir Next LT Pro" w:hAnsi="Avenir Next LT Pro"/>
          <w:sz w:val="20"/>
          <w:szCs w:val="20"/>
          <w:lang w:val="sv-SE"/>
        </w:rPr>
      </w:pPr>
      <w:r w:rsidRPr="00D019D9">
        <w:rPr>
          <w:rFonts w:ascii="Avenir Next LT Pro" w:hAnsi="Avenir Next LT Pro"/>
          <w:b/>
          <w:bCs/>
          <w:sz w:val="20"/>
          <w:szCs w:val="20"/>
          <w:lang w:val="sv-SE"/>
        </w:rPr>
        <w:t>Norrskatteavdrag</w:t>
      </w:r>
      <w:r w:rsidRPr="00D019D9">
        <w:rPr>
          <w:noProof/>
          <w:sz w:val="20"/>
          <w:szCs w:val="20"/>
          <w:lang w:val="sv-SE"/>
        </w:rPr>
        <w:t xml:space="preserve"> </w:t>
      </w:r>
    </w:p>
    <w:p w14:paraId="26BE3914" w14:textId="77777777" w:rsidR="00D019D9" w:rsidRPr="00D019D9" w:rsidRDefault="00D019D9" w:rsidP="00B87759">
      <w:pPr>
        <w:spacing w:before="100"/>
        <w:jc w:val="both"/>
        <w:rPr>
          <w:rFonts w:ascii="Avenir Next LT Pro" w:hAnsi="Avenir Next LT Pro"/>
          <w:sz w:val="18"/>
          <w:szCs w:val="18"/>
          <w:lang w:val="sv-SE"/>
        </w:rPr>
      </w:pPr>
      <w:r w:rsidRPr="00386C0D">
        <w:rPr>
          <w:rFonts w:ascii="Avenir Next LT Pro" w:hAnsi="Avenir Next LT Pro"/>
          <w:noProof/>
          <w:sz w:val="18"/>
          <w:szCs w:val="18"/>
        </w:rPr>
        <w:drawing>
          <wp:anchor distT="215900" distB="215900" distL="215900" distR="215900" simplePos="0" relativeHeight="251660288" behindDoc="1" locked="0" layoutInCell="1" allowOverlap="1" wp14:anchorId="135CC9E0" wp14:editId="2B1ADB42">
            <wp:simplePos x="0" y="0"/>
            <wp:positionH relativeFrom="margin">
              <wp:align>right</wp:align>
            </wp:positionH>
            <wp:positionV relativeFrom="paragraph">
              <wp:posOffset>76200</wp:posOffset>
            </wp:positionV>
            <wp:extent cx="2160000" cy="2833200"/>
            <wp:effectExtent l="0" t="0" r="0" b="5715"/>
            <wp:wrapTight wrapText="bothSides">
              <wp:wrapPolygon edited="0">
                <wp:start x="0" y="0"/>
                <wp:lineTo x="0" y="21498"/>
                <wp:lineTo x="21340" y="21498"/>
                <wp:lineTo x="21340"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alphaModFix amt="85000"/>
                      <a:extLst>
                        <a:ext uri="{28A0092B-C50C-407E-A947-70E740481C1C}">
                          <a14:useLocalDpi xmlns:a14="http://schemas.microsoft.com/office/drawing/2010/main" val="0"/>
                        </a:ext>
                      </a:extLst>
                    </a:blip>
                    <a:stretch>
                      <a:fillRect/>
                    </a:stretch>
                  </pic:blipFill>
                  <pic:spPr>
                    <a:xfrm>
                      <a:off x="0" y="0"/>
                      <a:ext cx="2160000" cy="2833200"/>
                    </a:xfrm>
                    <a:prstGeom prst="rect">
                      <a:avLst/>
                    </a:prstGeom>
                  </pic:spPr>
                </pic:pic>
              </a:graphicData>
            </a:graphic>
            <wp14:sizeRelH relativeFrom="margin">
              <wp14:pctWidth>0</wp14:pctWidth>
            </wp14:sizeRelH>
            <wp14:sizeRelV relativeFrom="margin">
              <wp14:pctHeight>0</wp14:pctHeight>
            </wp14:sizeRelV>
          </wp:anchor>
        </w:drawing>
      </w:r>
      <w:r w:rsidRPr="00D019D9">
        <w:rPr>
          <w:rFonts w:ascii="Avenir Next LT Pro" w:hAnsi="Avenir Next LT Pro"/>
          <w:sz w:val="18"/>
          <w:szCs w:val="18"/>
          <w:lang w:val="sv-SE"/>
        </w:rPr>
        <w:t xml:space="preserve">Har du ett företag inom tjänstesektorn i vissa kommuner i norra Sverige har du rätt till ett skatteavdrag direkt på elnätsfakturan. Skatteavdraget för 2021 är 9,6 öre/kWh vilket gör att du i det här fallet betalar 25,7 öre/kWh på elnätsfakturan. Om ditt företag bedriver industriell verksamhet, jordbruks-, skogsbruks eller vattenbruksverksamhet, samt elanvändning i All elanvändning i Sverige är skattepliktig Den energiskatt som företag betalar beror dels på vilken typ av verksamhet företaget bedriver, dels var verksamheten bedrivs. Energiskatt på el tas ut med endast en skattesats. Från och med 2018 är det ditt elnätsföretag som fakturerar dig energiskatt och som sedan redovisar och betalar pengarna vidare till Skatteverket. Energiskatten för 2021 är 35,6 öre/kWh (44,5 öre/kWh inklusive moms). datorhall, elanvändning för värme och kyla till datorhallar eller som </w:t>
      </w:r>
      <w:proofErr w:type="spellStart"/>
      <w:r w:rsidRPr="00D019D9">
        <w:rPr>
          <w:rFonts w:ascii="Avenir Next LT Pro" w:hAnsi="Avenir Next LT Pro"/>
          <w:sz w:val="18"/>
          <w:szCs w:val="18"/>
          <w:lang w:val="sv-SE"/>
        </w:rPr>
        <w:t>landström</w:t>
      </w:r>
      <w:proofErr w:type="spellEnd"/>
      <w:r w:rsidRPr="00D019D9">
        <w:rPr>
          <w:rFonts w:ascii="Avenir Next LT Pro" w:hAnsi="Avenir Next LT Pro"/>
          <w:sz w:val="18"/>
          <w:szCs w:val="18"/>
          <w:lang w:val="sv-SE"/>
        </w:rPr>
        <w:t xml:space="preserve">* anses det inte tillhöra tjänstesektorn och har inte rätt till avdrag på fakturan. Du kan istället ha rätt till återbetalning från Skatteverket så att skatten totalt blir 0,6 öre/kWh. Återbetalning ner till 0,6 öre/kWh: Bedriver ditt företag industriell verksamhet, jordbruksskogsbruks- eller vattenbruksverksamhet, samt elanvändning i datorhallar, elanvändning för framställning av värme och kyla till datorhallar eller som </w:t>
      </w:r>
      <w:proofErr w:type="spellStart"/>
      <w:r w:rsidRPr="00D019D9">
        <w:rPr>
          <w:rFonts w:ascii="Avenir Next LT Pro" w:hAnsi="Avenir Next LT Pro"/>
          <w:sz w:val="18"/>
          <w:szCs w:val="18"/>
          <w:lang w:val="sv-SE"/>
        </w:rPr>
        <w:t>landström</w:t>
      </w:r>
      <w:proofErr w:type="spellEnd"/>
      <w:r w:rsidRPr="00D019D9">
        <w:rPr>
          <w:rFonts w:ascii="Avenir Next LT Pro" w:hAnsi="Avenir Next LT Pro"/>
          <w:sz w:val="18"/>
          <w:szCs w:val="18"/>
          <w:lang w:val="sv-SE"/>
        </w:rPr>
        <w:t xml:space="preserve">*, har du rätt </w:t>
      </w:r>
    </w:p>
    <w:p w14:paraId="6AA072FA" w14:textId="77777777" w:rsidR="00D019D9" w:rsidRPr="00D019D9" w:rsidRDefault="00D019D9" w:rsidP="00D019D9">
      <w:pPr>
        <w:jc w:val="both"/>
        <w:rPr>
          <w:rFonts w:ascii="Avenir Next LT Pro" w:hAnsi="Avenir Next LT Pro"/>
          <w:sz w:val="18"/>
          <w:szCs w:val="18"/>
          <w:lang w:val="sv-SE"/>
        </w:rPr>
      </w:pPr>
      <w:r w:rsidRPr="00D019D9">
        <w:rPr>
          <w:rFonts w:ascii="Avenir Next LT Pro" w:hAnsi="Avenir Next LT Pro"/>
          <w:sz w:val="18"/>
          <w:szCs w:val="18"/>
          <w:lang w:val="sv-SE"/>
        </w:rPr>
        <w:t>till återbetalning på viss del av energiskatten på företagets elanvändning från Skatteverket. Återbetalning sker så att skatten efter återbetalning uppgår till 0,6 öre/kWh.</w:t>
      </w:r>
    </w:p>
    <w:p w14:paraId="56043D9C" w14:textId="77777777" w:rsidR="00D019D9" w:rsidRDefault="00D019D9" w:rsidP="00D019D9">
      <w:pPr>
        <w:jc w:val="both"/>
        <w:rPr>
          <w:rFonts w:ascii="Avenir Next LT Pro" w:hAnsi="Avenir Next LT Pro"/>
          <w:i/>
          <w:iCs/>
          <w:sz w:val="16"/>
          <w:szCs w:val="16"/>
          <w:lang w:val="sv-SE"/>
        </w:rPr>
      </w:pPr>
    </w:p>
    <w:p w14:paraId="2867E24C" w14:textId="5F36D7DE" w:rsidR="00D019D9" w:rsidRPr="00D019D9" w:rsidRDefault="00D019D9" w:rsidP="00D019D9">
      <w:pPr>
        <w:jc w:val="both"/>
        <w:rPr>
          <w:rFonts w:ascii="Avenir Next LT Pro" w:hAnsi="Avenir Next LT Pro"/>
          <w:i/>
          <w:iCs/>
          <w:sz w:val="16"/>
          <w:szCs w:val="16"/>
          <w:lang w:val="sv-SE"/>
        </w:rPr>
      </w:pPr>
      <w:r w:rsidRPr="00D019D9">
        <w:rPr>
          <w:rFonts w:ascii="Avenir Next LT Pro" w:hAnsi="Avenir Next LT Pro"/>
          <w:i/>
          <w:iCs/>
          <w:sz w:val="16"/>
          <w:szCs w:val="16"/>
          <w:lang w:val="sv-SE"/>
        </w:rPr>
        <w:t xml:space="preserve">* Med </w:t>
      </w:r>
      <w:proofErr w:type="spellStart"/>
      <w:r w:rsidRPr="00D019D9">
        <w:rPr>
          <w:rFonts w:ascii="Avenir Next LT Pro" w:hAnsi="Avenir Next LT Pro"/>
          <w:i/>
          <w:iCs/>
          <w:sz w:val="16"/>
          <w:szCs w:val="16"/>
          <w:lang w:val="sv-SE"/>
        </w:rPr>
        <w:t>landström</w:t>
      </w:r>
      <w:proofErr w:type="spellEnd"/>
      <w:r w:rsidRPr="00D019D9">
        <w:rPr>
          <w:rFonts w:ascii="Avenir Next LT Pro" w:hAnsi="Avenir Next LT Pro"/>
          <w:i/>
          <w:iCs/>
          <w:sz w:val="16"/>
          <w:szCs w:val="16"/>
          <w:lang w:val="sv-SE"/>
        </w:rPr>
        <w:t xml:space="preserve"> i skepp avses elektrisk kraft som förbrukas i skepp som används i sjöfart och som har en bruttodräktighet om minst 400, när skeppet ligger i hamn och spänningen på den elektriska kraft som överförs till skeppet är minst 380 volt.</w:t>
      </w:r>
    </w:p>
    <w:p w14:paraId="346152A7" w14:textId="2DCBE60C" w:rsidR="00D019D9" w:rsidRDefault="00D019D9" w:rsidP="00D019D9">
      <w:pPr>
        <w:ind w:left="-851"/>
        <w:jc w:val="both"/>
        <w:rPr>
          <w:rFonts w:ascii="Avenir Next LT Pro" w:hAnsi="Avenir Next LT Pro"/>
          <w:b/>
          <w:bCs/>
          <w:sz w:val="28"/>
          <w:szCs w:val="28"/>
          <w:lang w:val="sv-SE"/>
        </w:rPr>
      </w:pPr>
    </w:p>
    <w:p w14:paraId="4004A42A" w14:textId="4B19E23C" w:rsidR="00D019D9" w:rsidRPr="00D019D9" w:rsidRDefault="00D019D9" w:rsidP="00D019D9">
      <w:pPr>
        <w:ind w:left="-851"/>
        <w:jc w:val="both"/>
        <w:rPr>
          <w:rFonts w:ascii="Avenir Next LT Pro" w:hAnsi="Avenir Next LT Pro"/>
          <w:b/>
          <w:bCs/>
          <w:sz w:val="28"/>
          <w:szCs w:val="28"/>
          <w:lang w:val="sv-SE"/>
        </w:rPr>
      </w:pPr>
      <w:r>
        <w:rPr>
          <w:rFonts w:ascii="Avenir Next LT Pro" w:hAnsi="Avenir Next LT Pro"/>
          <w:noProof/>
          <w:sz w:val="18"/>
          <w:szCs w:val="18"/>
        </w:rPr>
        <w:lastRenderedPageBreak/>
        <w:drawing>
          <wp:anchor distT="0" distB="0" distL="114300" distR="114300" simplePos="0" relativeHeight="251661312" behindDoc="1" locked="0" layoutInCell="1" allowOverlap="1" wp14:anchorId="07AB9B55" wp14:editId="5D72BE74">
            <wp:simplePos x="0" y="0"/>
            <wp:positionH relativeFrom="margin">
              <wp:align>right</wp:align>
            </wp:positionH>
            <wp:positionV relativeFrom="paragraph">
              <wp:posOffset>923290</wp:posOffset>
            </wp:positionV>
            <wp:extent cx="5762625" cy="2457450"/>
            <wp:effectExtent l="0" t="0" r="9525" b="0"/>
            <wp:wrapTight wrapText="bothSides">
              <wp:wrapPolygon edited="0">
                <wp:start x="0" y="0"/>
                <wp:lineTo x="0" y="21433"/>
                <wp:lineTo x="21564" y="21433"/>
                <wp:lineTo x="21564" y="0"/>
                <wp:lineTo x="0" y="0"/>
              </wp:wrapPolygon>
            </wp:wrapTight>
            <wp:docPr id="9" name="Bildobjekt 9" descr="En bild som visar natur, solnedgå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natur, solnedgång&#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2625" cy="2457450"/>
                    </a:xfrm>
                    <a:prstGeom prst="rect">
                      <a:avLst/>
                    </a:prstGeom>
                  </pic:spPr>
                </pic:pic>
              </a:graphicData>
            </a:graphic>
            <wp14:sizeRelH relativeFrom="margin">
              <wp14:pctWidth>0</wp14:pctWidth>
            </wp14:sizeRelH>
            <wp14:sizeRelV relativeFrom="margin">
              <wp14:pctHeight>0</wp14:pctHeight>
            </wp14:sizeRelV>
          </wp:anchor>
        </w:drawing>
      </w:r>
    </w:p>
    <w:p w14:paraId="0D1ABBDF" w14:textId="77777777" w:rsidR="00D019D9" w:rsidRPr="00D019D9" w:rsidRDefault="00D019D9" w:rsidP="00D019D9">
      <w:pPr>
        <w:rPr>
          <w:rFonts w:ascii="Avenir Next LT Pro" w:hAnsi="Avenir Next LT Pro"/>
          <w:b/>
          <w:bCs/>
          <w:sz w:val="28"/>
          <w:szCs w:val="28"/>
          <w:lang w:val="sv-SE"/>
        </w:rPr>
      </w:pPr>
      <w:r w:rsidRPr="00D019D9">
        <w:rPr>
          <w:rFonts w:ascii="Avenir Next LT Pro" w:hAnsi="Avenir Next LT Pro"/>
          <w:b/>
          <w:bCs/>
          <w:sz w:val="28"/>
          <w:szCs w:val="28"/>
          <w:lang w:val="sv-SE"/>
        </w:rPr>
        <w:t>Full återbetalning av energiskatt</w:t>
      </w:r>
    </w:p>
    <w:p w14:paraId="55A620F8" w14:textId="77777777" w:rsidR="00D019D9" w:rsidRPr="00D019D9" w:rsidRDefault="00D019D9" w:rsidP="00D019D9">
      <w:pPr>
        <w:jc w:val="both"/>
        <w:rPr>
          <w:rFonts w:ascii="Avenir Next LT Pro" w:hAnsi="Avenir Next LT Pro"/>
          <w:b/>
          <w:bCs/>
          <w:sz w:val="18"/>
          <w:szCs w:val="18"/>
          <w:lang w:val="sv-SE"/>
        </w:rPr>
      </w:pPr>
      <w:r w:rsidRPr="00D019D9">
        <w:rPr>
          <w:rFonts w:ascii="Avenir Next LT Pro" w:hAnsi="Avenir Next LT Pro"/>
          <w:b/>
          <w:bCs/>
          <w:sz w:val="18"/>
          <w:szCs w:val="18"/>
          <w:lang w:val="sv-SE"/>
        </w:rPr>
        <w:t>Viss typ av elanvändning har rätt till fullt skatteavdrag och återbetalning sker av all energiskatt efter ett administrativt avdrag. Detta omfattar el som används:</w:t>
      </w:r>
    </w:p>
    <w:p w14:paraId="614BA475" w14:textId="77777777" w:rsidR="00D019D9" w:rsidRPr="00D019D9" w:rsidRDefault="00D019D9" w:rsidP="00D019D9">
      <w:pPr>
        <w:jc w:val="both"/>
        <w:rPr>
          <w:rFonts w:ascii="Avenir Next LT Pro" w:hAnsi="Avenir Next LT Pro"/>
          <w:b/>
          <w:bCs/>
          <w:sz w:val="18"/>
          <w:szCs w:val="18"/>
          <w:lang w:val="sv-SE"/>
        </w:rPr>
      </w:pPr>
    </w:p>
    <w:p w14:paraId="2DF0F898" w14:textId="77777777" w:rsidR="00D019D9" w:rsidRPr="00D019D9" w:rsidRDefault="00D019D9" w:rsidP="00B87759">
      <w:pPr>
        <w:spacing w:before="100" w:after="160" w:line="259" w:lineRule="auto"/>
        <w:jc w:val="both"/>
        <w:rPr>
          <w:rFonts w:ascii="Avenir Next LT Pro" w:hAnsi="Avenir Next LT Pro"/>
          <w:sz w:val="18"/>
          <w:szCs w:val="18"/>
          <w:lang w:val="sv-SE"/>
        </w:rPr>
      </w:pPr>
      <w:r w:rsidRPr="00D019D9">
        <w:rPr>
          <w:rFonts w:ascii="Avenir Next LT Pro" w:hAnsi="Avenir Next LT Pro"/>
          <w:sz w:val="18"/>
          <w:szCs w:val="18"/>
          <w:lang w:val="sv-SE"/>
        </w:rPr>
        <w:t>• i tåg eller annat spårbundet transportmedel eller för motordrift eller uppvärmning i omedelbart samband med sådan elanvändning</w:t>
      </w:r>
    </w:p>
    <w:p w14:paraId="107D9BC4" w14:textId="77777777" w:rsidR="00D019D9" w:rsidRPr="00D019D9" w:rsidRDefault="00D019D9" w:rsidP="00D019D9">
      <w:pPr>
        <w:spacing w:after="160" w:line="259" w:lineRule="auto"/>
        <w:jc w:val="both"/>
        <w:rPr>
          <w:rFonts w:ascii="Avenir Next LT Pro" w:hAnsi="Avenir Next LT Pro"/>
          <w:sz w:val="18"/>
          <w:szCs w:val="18"/>
          <w:lang w:val="sv-SE"/>
        </w:rPr>
      </w:pPr>
      <w:r w:rsidRPr="00D019D9">
        <w:rPr>
          <w:rFonts w:ascii="Avenir Next LT Pro" w:hAnsi="Avenir Next LT Pro"/>
          <w:sz w:val="18"/>
          <w:szCs w:val="18"/>
          <w:lang w:val="sv-SE"/>
        </w:rPr>
        <w:t xml:space="preserve">• i huvudsak för kemisk reduktion eller i elektrolytiska processer </w:t>
      </w:r>
    </w:p>
    <w:p w14:paraId="3DCD58B0" w14:textId="77777777" w:rsidR="00D019D9" w:rsidRPr="00D019D9" w:rsidRDefault="00D019D9" w:rsidP="00D019D9">
      <w:pPr>
        <w:spacing w:after="160" w:line="259" w:lineRule="auto"/>
        <w:jc w:val="both"/>
        <w:rPr>
          <w:rFonts w:ascii="Avenir Next LT Pro" w:hAnsi="Avenir Next LT Pro"/>
          <w:sz w:val="18"/>
          <w:szCs w:val="18"/>
          <w:lang w:val="sv-SE"/>
        </w:rPr>
      </w:pPr>
      <w:r w:rsidRPr="00D019D9">
        <w:rPr>
          <w:rFonts w:ascii="Avenir Next LT Pro" w:hAnsi="Avenir Next LT Pro"/>
          <w:sz w:val="18"/>
          <w:szCs w:val="18"/>
          <w:lang w:val="sv-SE"/>
        </w:rPr>
        <w:t xml:space="preserve">• vid sådan framställning av energiprodukter eller andra produkter för vilka skatteplikt har inträtt för tillverkaren </w:t>
      </w:r>
    </w:p>
    <w:p w14:paraId="09D03168" w14:textId="77777777" w:rsidR="00D019D9" w:rsidRPr="00D019D9" w:rsidRDefault="00D019D9" w:rsidP="00D019D9">
      <w:pPr>
        <w:spacing w:after="160" w:line="259" w:lineRule="auto"/>
        <w:jc w:val="both"/>
        <w:rPr>
          <w:rFonts w:ascii="Avenir Next LT Pro" w:hAnsi="Avenir Next LT Pro"/>
          <w:sz w:val="18"/>
          <w:szCs w:val="18"/>
          <w:lang w:val="sv-SE"/>
        </w:rPr>
      </w:pPr>
      <w:r w:rsidRPr="00D019D9">
        <w:rPr>
          <w:rFonts w:ascii="Avenir Next LT Pro" w:hAnsi="Avenir Next LT Pro"/>
          <w:sz w:val="18"/>
          <w:szCs w:val="18"/>
          <w:lang w:val="sv-SE"/>
        </w:rPr>
        <w:t xml:space="preserve">• i metallurgiska processer eller vid tillverkning av mineraliska produkter under förutsättning att det ingående materialet genom uppvärmning i ugnar har förändrats kemiskt eller dess inre fysikaliska struktur har förändrats </w:t>
      </w:r>
    </w:p>
    <w:p w14:paraId="1304119D" w14:textId="77777777" w:rsidR="00D019D9" w:rsidRPr="00D019D9" w:rsidRDefault="00D019D9" w:rsidP="00D019D9">
      <w:pPr>
        <w:jc w:val="both"/>
        <w:rPr>
          <w:rFonts w:ascii="Avenir Next LT Pro" w:hAnsi="Avenir Next LT Pro"/>
          <w:b/>
          <w:bCs/>
          <w:sz w:val="18"/>
          <w:szCs w:val="18"/>
          <w:lang w:val="sv-SE"/>
        </w:rPr>
      </w:pPr>
    </w:p>
    <w:p w14:paraId="1E247BAB" w14:textId="77777777" w:rsidR="00D019D9" w:rsidRPr="00D019D9" w:rsidRDefault="00D019D9" w:rsidP="00D019D9">
      <w:pPr>
        <w:jc w:val="both"/>
        <w:rPr>
          <w:rFonts w:ascii="Avenir Next LT Pro" w:hAnsi="Avenir Next LT Pro"/>
          <w:b/>
          <w:bCs/>
          <w:sz w:val="18"/>
          <w:szCs w:val="18"/>
          <w:lang w:val="sv-SE"/>
        </w:rPr>
      </w:pPr>
      <w:r>
        <w:rPr>
          <w:rFonts w:ascii="Avenir Next LT Pro" w:hAnsi="Avenir Next LT Pro"/>
          <w:b/>
          <w:bCs/>
          <w:noProof/>
          <w:sz w:val="18"/>
          <w:szCs w:val="18"/>
        </w:rPr>
        <mc:AlternateContent>
          <mc:Choice Requires="wps">
            <w:drawing>
              <wp:anchor distT="0" distB="0" distL="114300" distR="114300" simplePos="0" relativeHeight="251664384" behindDoc="1" locked="0" layoutInCell="1" allowOverlap="1" wp14:anchorId="23574DF2" wp14:editId="67560C90">
                <wp:simplePos x="0" y="0"/>
                <wp:positionH relativeFrom="margin">
                  <wp:align>right</wp:align>
                </wp:positionH>
                <wp:positionV relativeFrom="paragraph">
                  <wp:posOffset>40005</wp:posOffset>
                </wp:positionV>
                <wp:extent cx="5800725" cy="1080654"/>
                <wp:effectExtent l="0" t="0" r="9525" b="5715"/>
                <wp:wrapNone/>
                <wp:docPr id="13" name="Rektangel: rundade hörn 13"/>
                <wp:cNvGraphicFramePr/>
                <a:graphic xmlns:a="http://schemas.openxmlformats.org/drawingml/2006/main">
                  <a:graphicData uri="http://schemas.microsoft.com/office/word/2010/wordprocessingShape">
                    <wps:wsp>
                      <wps:cNvSpPr/>
                      <wps:spPr>
                        <a:xfrm>
                          <a:off x="0" y="0"/>
                          <a:ext cx="5800725" cy="1080654"/>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79EC2" id="Rektangel: rundade hörn 13" o:spid="_x0000_s1026" style="position:absolute;margin-left:405.55pt;margin-top:3.15pt;width:456.75pt;height:85.1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iOmsgIAAL8FAAAOAAAAZHJzL2Uyb0RvYy54bWysVM1uEzEQviPxDpbvdDchKW3UTRW1KkIq&#10;bdUW9ex47ewK22NsJ5vwYLwAL8bY3mx/KBwQOWw89sw3M9/8nJxutSIb4XwLpqKjg5ISYTjUrVlV&#10;9Mv9xbsjSnxgpmYKjKjoTnh6On/75qSzMzGGBlQtHEEQ42edrWgTgp0VheeN0MwfgBUGHyU4zQKK&#10;blXUjnWIrlUxLsvDogNXWwdceI+35/mRzhO+lIKHaym9CERVFGML6evSdxm/xfyEzVaO2ablfRjs&#10;H6LQrDXodIA6Z4GRtWt/g9Itd+BBhgMOugApWy5SDpjNqHyRzV3DrEi5IDneDjT5/wfLrzY3jrQ1&#10;1u49JYZprNGt+IoVWwk1I26NlasFaX7+cIagCvLVWT9Dszt743rJ4zEmv5VOx39Mi2wTx7uBY7EN&#10;hOPl9KgsP4ynlHB8G5VH5eF0ElGLR3PrfPgoQJN4qKgDDOIWK5kIZptLH7L+Xi+69KDa+qJVKgmx&#10;e8SZcmTDsO7L1TiZqrX+DHW+Oy7x1/tNzRbVUxTPkJSJeAYicnYab4pIQU46ncJOiainzK2QSCam&#10;mT0OyNkp41yYMErB+CbymuKb/jGWBBiRJfofsHuA50nusXOUvX40FWkKBuMye/+b8WCRPIMJg7Fu&#10;DbjXABRm1XvO+nuSMjWRpSXUO2w1B3kGveUXLdb3kvlwwxwOHY4nLpJwjR+poKso9CdKGnDfX7uP&#10;+jgL+EpJh0NcUf9tzZygRH0yOCXHo8kkTn0SJtMPYxTc05fl0xez1meA/TLClWV5Okb9oPZH6UA/&#10;4L5ZRK/4xAxH3xXlwe2Fs5CXC24sLhaLpIaTblm4NHeWR/DIamzd++0Dc7Zv8oDzcQX7gWezF22e&#10;daOlgcU6gGzTDDzy2vONWyI1cb/R4hp6Kietx707/wUAAP//AwBQSwMEFAAGAAgAAAAhABghW6Dd&#10;AAAABgEAAA8AAABkcnMvZG93bnJldi54bWxMj8FOwzAQRO9I/IO1SFxQ65SqaRviVKgSB06oAdHr&#10;JjZxIF5HsZOGv2c5wXE0o5k3+WF2nZjMEFpPClbLBISh2uuWGgVvr0+LHYgQkTR2noyCbxPgUFxf&#10;5Zhpf6GTmcrYCC6hkKECG2OfSRlqaxyGpe8NsffhB4eR5dBIPeCFy10n75MklQ5b4gWLvTlaU3+V&#10;o1Nwrqvd50tyPMXy/fnc36HdjtOs1O3N/PgAIpo5/oXhF5/RoWCmyo+kg+gU8JGoIF2DYHO/Wm9A&#10;VJzaphuQRS7/4xc/AAAA//8DAFBLAQItABQABgAIAAAAIQC2gziS/gAAAOEBAAATAAAAAAAAAAAA&#10;AAAAAAAAAABbQ29udGVudF9UeXBlc10ueG1sUEsBAi0AFAAGAAgAAAAhADj9If/WAAAAlAEAAAsA&#10;AAAAAAAAAAAAAAAALwEAAF9yZWxzLy5yZWxzUEsBAi0AFAAGAAgAAAAhANruI6ayAgAAvwUAAA4A&#10;AAAAAAAAAAAAAAAALgIAAGRycy9lMm9Eb2MueG1sUEsBAi0AFAAGAAgAAAAhABghW6DdAAAABgEA&#10;AA8AAAAAAAAAAAAAAAAADAUAAGRycy9kb3ducmV2LnhtbFBLBQYAAAAABAAEAPMAAAAWBgAAAAA=&#10;" fillcolor="#cfcdcd [2894]" stroked="f" strokeweight="1pt">
                <v:stroke joinstyle="miter"/>
                <w10:wrap anchorx="margin"/>
              </v:roundrect>
            </w:pict>
          </mc:Fallback>
        </mc:AlternateContent>
      </w:r>
    </w:p>
    <w:p w14:paraId="78A91B78" w14:textId="77777777" w:rsidR="00D019D9" w:rsidRPr="00D019D9" w:rsidRDefault="00D019D9" w:rsidP="00D019D9">
      <w:pPr>
        <w:ind w:left="284"/>
        <w:jc w:val="both"/>
        <w:rPr>
          <w:rFonts w:ascii="Avenir Next LT Pro" w:hAnsi="Avenir Next LT Pro"/>
          <w:b/>
          <w:bCs/>
          <w:sz w:val="18"/>
          <w:szCs w:val="18"/>
          <w:lang w:val="sv-SE"/>
        </w:rPr>
      </w:pPr>
      <w:r w:rsidRPr="00D019D9">
        <w:rPr>
          <w:rFonts w:ascii="Avenir Next LT Pro" w:hAnsi="Avenir Next LT Pro"/>
          <w:b/>
          <w:bCs/>
          <w:sz w:val="18"/>
          <w:szCs w:val="18"/>
          <w:lang w:val="sv-SE"/>
        </w:rPr>
        <w:t>Kommuner med Norrskatteavdrag</w:t>
      </w:r>
    </w:p>
    <w:p w14:paraId="0A8FCE52" w14:textId="77777777" w:rsidR="00D019D9" w:rsidRPr="00D019D9" w:rsidRDefault="00D019D9" w:rsidP="00D019D9">
      <w:pPr>
        <w:jc w:val="both"/>
        <w:rPr>
          <w:rFonts w:ascii="Avenir Next LT Pro" w:hAnsi="Avenir Next LT Pro"/>
          <w:b/>
          <w:bCs/>
          <w:sz w:val="18"/>
          <w:szCs w:val="18"/>
          <w:lang w:val="sv-SE"/>
        </w:rPr>
      </w:pPr>
    </w:p>
    <w:p w14:paraId="49EADFDA" w14:textId="77777777" w:rsidR="00D019D9" w:rsidRPr="00D019D9" w:rsidRDefault="00D019D9" w:rsidP="00D019D9">
      <w:pPr>
        <w:ind w:left="284"/>
        <w:jc w:val="both"/>
        <w:rPr>
          <w:rFonts w:ascii="Avenir Next LT Pro" w:hAnsi="Avenir Next LT Pro"/>
          <w:sz w:val="18"/>
          <w:szCs w:val="18"/>
          <w:lang w:val="sv-SE"/>
        </w:rPr>
      </w:pPr>
      <w:r w:rsidRPr="00D019D9">
        <w:rPr>
          <w:rFonts w:ascii="Avenir Next LT Pro" w:hAnsi="Avenir Next LT Pro"/>
          <w:sz w:val="18"/>
          <w:szCs w:val="18"/>
          <w:lang w:val="sv-SE"/>
        </w:rPr>
        <w:t xml:space="preserve">• Dalarnas län: Malung-Sälen, Mora, Orsa och Älvdalen </w:t>
      </w:r>
      <w:r w:rsidRPr="00D019D9">
        <w:rPr>
          <w:rFonts w:ascii="Avenir Next LT Pro" w:hAnsi="Avenir Next LT Pro"/>
          <w:sz w:val="18"/>
          <w:szCs w:val="18"/>
          <w:lang w:val="sv-SE"/>
        </w:rPr>
        <w:tab/>
        <w:t xml:space="preserve">• Gävleborgs län: Ljusdal </w:t>
      </w:r>
    </w:p>
    <w:p w14:paraId="529A93A6" w14:textId="77777777" w:rsidR="00D019D9" w:rsidRPr="00D019D9" w:rsidRDefault="00D019D9" w:rsidP="00D019D9">
      <w:pPr>
        <w:ind w:left="284"/>
        <w:jc w:val="both"/>
        <w:rPr>
          <w:rFonts w:ascii="Avenir Next LT Pro" w:hAnsi="Avenir Next LT Pro"/>
          <w:sz w:val="18"/>
          <w:szCs w:val="18"/>
          <w:lang w:val="sv-SE"/>
        </w:rPr>
      </w:pPr>
      <w:r w:rsidRPr="00D019D9">
        <w:rPr>
          <w:rFonts w:ascii="Avenir Next LT Pro" w:hAnsi="Avenir Next LT Pro"/>
          <w:sz w:val="18"/>
          <w:szCs w:val="18"/>
          <w:lang w:val="sv-SE"/>
        </w:rPr>
        <w:t xml:space="preserve">• Jämtlands län: samtliga kommuner </w:t>
      </w:r>
      <w:r w:rsidRPr="00D019D9">
        <w:rPr>
          <w:rFonts w:ascii="Avenir Next LT Pro" w:hAnsi="Avenir Next LT Pro"/>
          <w:sz w:val="18"/>
          <w:szCs w:val="18"/>
          <w:lang w:val="sv-SE"/>
        </w:rPr>
        <w:tab/>
      </w:r>
      <w:r w:rsidRPr="00D019D9">
        <w:rPr>
          <w:rFonts w:ascii="Avenir Next LT Pro" w:hAnsi="Avenir Next LT Pro"/>
          <w:sz w:val="18"/>
          <w:szCs w:val="18"/>
          <w:lang w:val="sv-SE"/>
        </w:rPr>
        <w:tab/>
        <w:t xml:space="preserve">• Norrbottens län: samtliga kommuner </w:t>
      </w:r>
    </w:p>
    <w:p w14:paraId="0F1F1EE6" w14:textId="77777777" w:rsidR="00D019D9" w:rsidRPr="00D019D9" w:rsidRDefault="00D019D9" w:rsidP="00D019D9">
      <w:pPr>
        <w:ind w:left="284"/>
        <w:jc w:val="both"/>
        <w:rPr>
          <w:rFonts w:ascii="Avenir Next LT Pro" w:hAnsi="Avenir Next LT Pro"/>
          <w:sz w:val="18"/>
          <w:szCs w:val="18"/>
          <w:lang w:val="sv-SE"/>
        </w:rPr>
      </w:pPr>
      <w:r w:rsidRPr="00D019D9">
        <w:rPr>
          <w:rFonts w:ascii="Avenir Next LT Pro" w:hAnsi="Avenir Next LT Pro"/>
          <w:sz w:val="18"/>
          <w:szCs w:val="18"/>
          <w:lang w:val="sv-SE"/>
        </w:rPr>
        <w:t xml:space="preserve">• Värmlands län: Torsby </w:t>
      </w:r>
      <w:r w:rsidRPr="00D019D9">
        <w:rPr>
          <w:rFonts w:ascii="Avenir Next LT Pro" w:hAnsi="Avenir Next LT Pro"/>
          <w:sz w:val="18"/>
          <w:szCs w:val="18"/>
          <w:lang w:val="sv-SE"/>
        </w:rPr>
        <w:tab/>
      </w:r>
      <w:r w:rsidRPr="00D019D9">
        <w:rPr>
          <w:rFonts w:ascii="Avenir Next LT Pro" w:hAnsi="Avenir Next LT Pro"/>
          <w:sz w:val="18"/>
          <w:szCs w:val="18"/>
          <w:lang w:val="sv-SE"/>
        </w:rPr>
        <w:tab/>
      </w:r>
      <w:r w:rsidRPr="00D019D9">
        <w:rPr>
          <w:rFonts w:ascii="Avenir Next LT Pro" w:hAnsi="Avenir Next LT Pro"/>
          <w:sz w:val="18"/>
          <w:szCs w:val="18"/>
          <w:lang w:val="sv-SE"/>
        </w:rPr>
        <w:tab/>
        <w:t xml:space="preserve">• Västerbottens län: samtliga kommuner </w:t>
      </w:r>
    </w:p>
    <w:p w14:paraId="37F11DFE" w14:textId="77777777" w:rsidR="00D019D9" w:rsidRPr="00D019D9" w:rsidRDefault="00D019D9" w:rsidP="00D019D9">
      <w:pPr>
        <w:ind w:left="284"/>
        <w:jc w:val="both"/>
        <w:rPr>
          <w:rFonts w:ascii="Avenir Next LT Pro" w:hAnsi="Avenir Next LT Pro"/>
          <w:sz w:val="18"/>
          <w:szCs w:val="18"/>
          <w:lang w:val="sv-SE"/>
        </w:rPr>
      </w:pPr>
      <w:r w:rsidRPr="00D019D9">
        <w:rPr>
          <w:rFonts w:ascii="Avenir Next LT Pro" w:hAnsi="Avenir Next LT Pro"/>
          <w:sz w:val="18"/>
          <w:szCs w:val="18"/>
          <w:lang w:val="sv-SE"/>
        </w:rPr>
        <w:t>• Västernorrlands län: Sollefteå, Ånge och Örnsköldsvik</w:t>
      </w:r>
    </w:p>
    <w:p w14:paraId="38187B35" w14:textId="77777777" w:rsidR="00D019D9" w:rsidRPr="00D019D9" w:rsidRDefault="00D019D9" w:rsidP="00D019D9">
      <w:pPr>
        <w:jc w:val="both"/>
        <w:rPr>
          <w:rFonts w:ascii="Avenir Next LT Pro" w:hAnsi="Avenir Next LT Pro"/>
          <w:sz w:val="18"/>
          <w:szCs w:val="18"/>
          <w:lang w:val="sv-SE"/>
        </w:rPr>
      </w:pPr>
    </w:p>
    <w:p w14:paraId="1E3B633E" w14:textId="77777777" w:rsidR="00D019D9" w:rsidRPr="00D019D9" w:rsidRDefault="00D019D9" w:rsidP="00D019D9">
      <w:pPr>
        <w:jc w:val="both"/>
        <w:rPr>
          <w:rFonts w:ascii="Avenir Next LT Pro" w:hAnsi="Avenir Next LT Pro"/>
          <w:b/>
          <w:bCs/>
          <w:sz w:val="18"/>
          <w:szCs w:val="18"/>
          <w:lang w:val="sv-SE"/>
        </w:rPr>
      </w:pPr>
    </w:p>
    <w:p w14:paraId="675B03D5" w14:textId="77777777" w:rsidR="00D019D9" w:rsidRPr="00D019D9" w:rsidRDefault="00D019D9" w:rsidP="00D019D9">
      <w:pPr>
        <w:spacing w:before="300"/>
        <w:jc w:val="both"/>
        <w:rPr>
          <w:rFonts w:ascii="Avenir Next LT Pro" w:hAnsi="Avenir Next LT Pro"/>
          <w:b/>
          <w:bCs/>
          <w:sz w:val="28"/>
          <w:szCs w:val="28"/>
          <w:lang w:val="sv-SE"/>
        </w:rPr>
      </w:pPr>
      <w:r w:rsidRPr="00D019D9">
        <w:rPr>
          <w:rFonts w:ascii="Avenir Next LT Pro" w:hAnsi="Avenir Next LT Pro"/>
          <w:b/>
          <w:bCs/>
          <w:sz w:val="28"/>
          <w:szCs w:val="28"/>
          <w:lang w:val="sv-SE"/>
        </w:rPr>
        <w:t>Verksamhet med rätt till återbetalning</w:t>
      </w:r>
    </w:p>
    <w:p w14:paraId="29AEF911" w14:textId="77777777" w:rsidR="00D019D9" w:rsidRPr="00D019D9" w:rsidRDefault="00D019D9" w:rsidP="00D019D9">
      <w:pPr>
        <w:jc w:val="both"/>
        <w:rPr>
          <w:rFonts w:ascii="Avenir Next LT Pro" w:hAnsi="Avenir Next LT Pro"/>
          <w:b/>
          <w:bCs/>
          <w:sz w:val="28"/>
          <w:szCs w:val="28"/>
          <w:lang w:val="sv-SE"/>
        </w:rPr>
      </w:pPr>
      <w:r w:rsidRPr="00D019D9">
        <w:rPr>
          <w:rFonts w:ascii="Avenir Next LT Pro" w:hAnsi="Avenir Next LT Pro"/>
          <w:b/>
          <w:bCs/>
          <w:sz w:val="28"/>
          <w:szCs w:val="28"/>
          <w:lang w:val="sv-SE"/>
        </w:rPr>
        <w:t xml:space="preserve"> </w:t>
      </w:r>
      <w:r w:rsidRPr="00D019D9">
        <w:rPr>
          <w:rFonts w:ascii="Avenir Next LT Pro" w:hAnsi="Avenir Next LT Pro"/>
          <w:b/>
          <w:bCs/>
          <w:sz w:val="18"/>
          <w:szCs w:val="18"/>
          <w:lang w:val="sv-SE"/>
        </w:rPr>
        <w:t>Följande verksamheter och elanvändning på följande sätt har rätt till återbetalning från Skatteverket:</w:t>
      </w:r>
    </w:p>
    <w:p w14:paraId="3895D03A" w14:textId="77777777" w:rsidR="00D019D9" w:rsidRPr="00D019D9" w:rsidRDefault="00D019D9" w:rsidP="00D019D9">
      <w:pPr>
        <w:jc w:val="both"/>
        <w:rPr>
          <w:rFonts w:ascii="Avenir Next LT Pro" w:hAnsi="Avenir Next LT Pro"/>
          <w:sz w:val="18"/>
          <w:szCs w:val="18"/>
          <w:lang w:val="sv-SE"/>
        </w:rPr>
      </w:pPr>
    </w:p>
    <w:p w14:paraId="66620CBF" w14:textId="77777777" w:rsidR="00D019D9" w:rsidRPr="00D019D9" w:rsidRDefault="00D019D9" w:rsidP="00D019D9">
      <w:pPr>
        <w:spacing w:after="160" w:line="259" w:lineRule="auto"/>
        <w:jc w:val="both"/>
        <w:rPr>
          <w:rFonts w:ascii="Avenir Next LT Pro" w:hAnsi="Avenir Next LT Pro"/>
          <w:sz w:val="18"/>
          <w:szCs w:val="18"/>
          <w:lang w:val="sv-SE"/>
        </w:rPr>
      </w:pPr>
      <w:r w:rsidRPr="00D019D9">
        <w:rPr>
          <w:rFonts w:ascii="Avenir Next LT Pro" w:hAnsi="Avenir Next LT Pro"/>
          <w:sz w:val="18"/>
          <w:szCs w:val="18"/>
          <w:lang w:val="sv-SE"/>
        </w:rPr>
        <w:t xml:space="preserve">• Industriell verksamhet för den el som används i tillverkningsprocessen. Återbetalning sker på den del som överstiger 8 000 kr/år </w:t>
      </w:r>
    </w:p>
    <w:p w14:paraId="5A8FE6C2" w14:textId="77777777" w:rsidR="00D019D9" w:rsidRPr="00D019D9" w:rsidRDefault="00D019D9" w:rsidP="00D019D9">
      <w:pPr>
        <w:spacing w:after="160" w:line="259" w:lineRule="auto"/>
        <w:jc w:val="both"/>
        <w:rPr>
          <w:rFonts w:ascii="Avenir Next LT Pro" w:hAnsi="Avenir Next LT Pro"/>
          <w:sz w:val="18"/>
          <w:szCs w:val="18"/>
          <w:lang w:val="sv-SE"/>
        </w:rPr>
      </w:pPr>
      <w:r w:rsidRPr="00D019D9">
        <w:rPr>
          <w:rFonts w:ascii="Avenir Next LT Pro" w:hAnsi="Avenir Next LT Pro"/>
          <w:sz w:val="18"/>
          <w:szCs w:val="18"/>
          <w:lang w:val="sv-SE"/>
        </w:rPr>
        <w:t xml:space="preserve">• Yrkesmässig jord-, skogs- och vattenbruksverksamhet inklusive yrkesmässig växthusodling. Återbetalning får endast göras när skillnaden uppgår till minst 500 kronor per kalenderår </w:t>
      </w:r>
    </w:p>
    <w:p w14:paraId="5D94857A" w14:textId="77777777" w:rsidR="00D019D9" w:rsidRPr="00D019D9" w:rsidRDefault="00D019D9" w:rsidP="00D019D9">
      <w:pPr>
        <w:spacing w:after="160" w:line="259" w:lineRule="auto"/>
        <w:jc w:val="both"/>
        <w:rPr>
          <w:rFonts w:ascii="Avenir Next LT Pro" w:hAnsi="Avenir Next LT Pro"/>
          <w:sz w:val="18"/>
          <w:szCs w:val="18"/>
          <w:lang w:val="sv-SE"/>
        </w:rPr>
      </w:pPr>
      <w:r w:rsidRPr="00D019D9">
        <w:rPr>
          <w:rFonts w:ascii="Avenir Next LT Pro" w:hAnsi="Avenir Next LT Pro"/>
          <w:sz w:val="18"/>
          <w:szCs w:val="18"/>
          <w:lang w:val="sv-SE"/>
        </w:rPr>
        <w:t xml:space="preserve">• Landström i skepp </w:t>
      </w:r>
    </w:p>
    <w:p w14:paraId="25D193D4" w14:textId="77777777" w:rsidR="00D019D9" w:rsidRPr="00D019D9" w:rsidRDefault="00D019D9" w:rsidP="00D019D9">
      <w:pPr>
        <w:spacing w:after="160" w:line="259" w:lineRule="auto"/>
        <w:jc w:val="both"/>
        <w:rPr>
          <w:rFonts w:ascii="Avenir Next LT Pro" w:hAnsi="Avenir Next LT Pro"/>
          <w:sz w:val="18"/>
          <w:szCs w:val="18"/>
          <w:lang w:val="sv-SE"/>
        </w:rPr>
      </w:pPr>
      <w:r w:rsidRPr="00D019D9">
        <w:rPr>
          <w:rFonts w:ascii="Avenir Next LT Pro" w:hAnsi="Avenir Next LT Pro"/>
          <w:sz w:val="18"/>
          <w:szCs w:val="18"/>
          <w:lang w:val="sv-SE"/>
        </w:rPr>
        <w:t xml:space="preserve">• Datorhallar där någon huvudsakligen bedriver informationstjänstverksamhet, informationsbehandling eller uthyrning av serverutrymme. För att ha rätt till den lägre skatten ska datorhallarnas sammanlagda installerade effekt uppgå till minst 0,1 megawatt för annan utrustning än kyl- och fläktanläggningar. Återbetalning sker för den del som överstiger 8 000 kr/år </w:t>
      </w:r>
    </w:p>
    <w:p w14:paraId="7421052D" w14:textId="77777777" w:rsidR="00D019D9" w:rsidRPr="00B87759" w:rsidRDefault="00D019D9" w:rsidP="00D019D9">
      <w:pPr>
        <w:spacing w:after="160" w:line="259" w:lineRule="auto"/>
        <w:jc w:val="both"/>
        <w:rPr>
          <w:rFonts w:ascii="Avenir Next LT Pro" w:hAnsi="Avenir Next LT Pro"/>
          <w:sz w:val="18"/>
          <w:szCs w:val="18"/>
          <w:lang w:val="sv-SE"/>
        </w:rPr>
      </w:pPr>
      <w:r w:rsidRPr="00D019D9">
        <w:rPr>
          <w:rFonts w:ascii="Avenir Next LT Pro" w:hAnsi="Avenir Next LT Pro"/>
          <w:sz w:val="18"/>
          <w:szCs w:val="18"/>
          <w:lang w:val="sv-SE"/>
        </w:rPr>
        <w:t xml:space="preserve">•  El som använts för framställning av värme och kyla till datorhallar. </w:t>
      </w:r>
      <w:r w:rsidRPr="00B87759">
        <w:rPr>
          <w:rFonts w:ascii="Avenir Next LT Pro" w:hAnsi="Avenir Next LT Pro"/>
          <w:sz w:val="18"/>
          <w:szCs w:val="18"/>
          <w:lang w:val="sv-SE"/>
        </w:rPr>
        <w:t xml:space="preserve">Återbetalning sker för den del som överstiger 2 000 kr/kvartal </w:t>
      </w:r>
    </w:p>
    <w:p w14:paraId="2561F05D" w14:textId="77777777" w:rsidR="00B87759" w:rsidRDefault="00B87759" w:rsidP="00D019D9">
      <w:pPr>
        <w:spacing w:after="160" w:line="259" w:lineRule="auto"/>
        <w:jc w:val="both"/>
        <w:rPr>
          <w:rFonts w:ascii="Avenir Next LT Pro" w:hAnsi="Avenir Next LT Pro"/>
          <w:sz w:val="18"/>
          <w:szCs w:val="18"/>
          <w:lang w:val="sv-SE"/>
        </w:rPr>
      </w:pPr>
    </w:p>
    <w:p w14:paraId="76EF48AC" w14:textId="77777777" w:rsidR="00236006" w:rsidRDefault="00236006" w:rsidP="00D019D9">
      <w:pPr>
        <w:spacing w:after="160" w:line="259" w:lineRule="auto"/>
        <w:jc w:val="both"/>
        <w:rPr>
          <w:rFonts w:ascii="Avenir Next LT Pro" w:hAnsi="Avenir Next LT Pro"/>
          <w:sz w:val="18"/>
          <w:szCs w:val="18"/>
          <w:lang w:val="sv-SE"/>
        </w:rPr>
      </w:pPr>
    </w:p>
    <w:p w14:paraId="78D72811" w14:textId="77777777" w:rsidR="00236006" w:rsidRDefault="00236006" w:rsidP="00D019D9">
      <w:pPr>
        <w:spacing w:after="160" w:line="259" w:lineRule="auto"/>
        <w:jc w:val="both"/>
        <w:rPr>
          <w:rFonts w:ascii="Avenir Next LT Pro" w:hAnsi="Avenir Next LT Pro"/>
          <w:sz w:val="18"/>
          <w:szCs w:val="18"/>
          <w:lang w:val="sv-SE"/>
        </w:rPr>
      </w:pPr>
    </w:p>
    <w:p w14:paraId="31D09565" w14:textId="54C3DBE1" w:rsidR="00D019D9" w:rsidRPr="00D019D9" w:rsidRDefault="00D019D9" w:rsidP="00D019D9">
      <w:pPr>
        <w:spacing w:after="160" w:line="259" w:lineRule="auto"/>
        <w:jc w:val="both"/>
        <w:rPr>
          <w:rFonts w:ascii="Avenir Next LT Pro" w:hAnsi="Avenir Next LT Pro"/>
          <w:sz w:val="18"/>
          <w:szCs w:val="18"/>
          <w:lang w:val="sv-SE"/>
        </w:rPr>
      </w:pPr>
      <w:r w:rsidRPr="00D019D9">
        <w:rPr>
          <w:rFonts w:ascii="Avenir Next LT Pro" w:hAnsi="Avenir Next LT Pro"/>
          <w:sz w:val="18"/>
          <w:szCs w:val="18"/>
          <w:lang w:val="sv-SE"/>
        </w:rPr>
        <w:t xml:space="preserve">• El som används i tåg eller annat spårbundet transportmedel eller för motordrift eller uppvärmning i omedelbart samband med sådan elanvändning. Återbetalning sker för den del som överstiger 2 000 kr/år </w:t>
      </w:r>
    </w:p>
    <w:p w14:paraId="2A001BE2" w14:textId="4FAB6CBB" w:rsidR="00D019D9" w:rsidRPr="00D019D9" w:rsidRDefault="00D019D9" w:rsidP="00D019D9">
      <w:pPr>
        <w:spacing w:after="160" w:line="259" w:lineRule="auto"/>
        <w:jc w:val="both"/>
        <w:rPr>
          <w:rFonts w:ascii="Avenir Next LT Pro" w:hAnsi="Avenir Next LT Pro"/>
          <w:sz w:val="18"/>
          <w:szCs w:val="18"/>
          <w:lang w:val="sv-SE"/>
        </w:rPr>
      </w:pPr>
      <w:r w:rsidRPr="00D019D9">
        <w:rPr>
          <w:rFonts w:ascii="Avenir Next LT Pro" w:hAnsi="Avenir Next LT Pro"/>
          <w:sz w:val="18"/>
          <w:szCs w:val="18"/>
          <w:lang w:val="sv-SE"/>
        </w:rPr>
        <w:t xml:space="preserve">•  El som i huvudsak används för kemisk reduktion eller i elektrolytiska processer. Återbetalning sker för den del som överstiger 2 000 kr/år </w:t>
      </w:r>
    </w:p>
    <w:p w14:paraId="613A7EEC" w14:textId="77777777" w:rsidR="00D019D9" w:rsidRPr="00D019D9" w:rsidRDefault="00D019D9" w:rsidP="00D019D9">
      <w:pPr>
        <w:spacing w:after="160" w:line="259" w:lineRule="auto"/>
        <w:jc w:val="both"/>
        <w:rPr>
          <w:rFonts w:ascii="Avenir Next LT Pro" w:hAnsi="Avenir Next LT Pro"/>
          <w:sz w:val="18"/>
          <w:szCs w:val="18"/>
          <w:lang w:val="sv-SE"/>
        </w:rPr>
      </w:pPr>
      <w:r w:rsidRPr="00D019D9">
        <w:rPr>
          <w:rFonts w:ascii="Avenir Next LT Pro" w:hAnsi="Avenir Next LT Pro"/>
          <w:sz w:val="18"/>
          <w:szCs w:val="18"/>
          <w:lang w:val="sv-SE"/>
        </w:rPr>
        <w:t xml:space="preserve">•  El som används vid sådan framställning av energiprodukter eller andra produkter för vilka skatteplikt har inträtt för tillverkaren. Återbetalning sker för den del som överstiger 2 000 kr/år </w:t>
      </w:r>
    </w:p>
    <w:p w14:paraId="1C240B10" w14:textId="77777777" w:rsidR="00D019D9" w:rsidRPr="00D019D9" w:rsidRDefault="00D019D9" w:rsidP="00D019D9">
      <w:pPr>
        <w:spacing w:after="160" w:line="259" w:lineRule="auto"/>
        <w:jc w:val="both"/>
        <w:rPr>
          <w:rFonts w:ascii="Avenir Next LT Pro" w:hAnsi="Avenir Next LT Pro"/>
          <w:sz w:val="18"/>
          <w:szCs w:val="18"/>
          <w:lang w:val="sv-SE"/>
        </w:rPr>
      </w:pPr>
      <w:r w:rsidRPr="00D019D9">
        <w:rPr>
          <w:rFonts w:ascii="Avenir Next LT Pro" w:hAnsi="Avenir Next LT Pro"/>
          <w:sz w:val="18"/>
          <w:szCs w:val="18"/>
          <w:lang w:val="sv-SE"/>
        </w:rPr>
        <w:t>•  El som används i metallurgiska processer eller vid tillverkning av mineraliska produkter under förutsättning att det ingående materialet genom uppvärmning i ugnar har förändrats kemiskt eller dess inre fysikaliska struktur har förändrats Återbetalning sker för den del som överstiger 2 000 kr/år.</w:t>
      </w:r>
    </w:p>
    <w:p w14:paraId="6C587DF2" w14:textId="77777777" w:rsidR="00D019D9" w:rsidRDefault="00D019D9" w:rsidP="00D019D9">
      <w:pPr>
        <w:jc w:val="both"/>
        <w:rPr>
          <w:rFonts w:ascii="Avenir Next LT Pro" w:hAnsi="Avenir Next LT Pro"/>
          <w:b/>
          <w:bCs/>
          <w:sz w:val="28"/>
          <w:szCs w:val="28"/>
          <w:lang w:val="sv-SE"/>
        </w:rPr>
      </w:pPr>
    </w:p>
    <w:p w14:paraId="729EC2FE" w14:textId="77777777" w:rsidR="00D019D9" w:rsidRDefault="00D019D9" w:rsidP="00D019D9">
      <w:pPr>
        <w:jc w:val="both"/>
        <w:rPr>
          <w:rFonts w:ascii="Avenir Next LT Pro" w:hAnsi="Avenir Next LT Pro"/>
          <w:b/>
          <w:bCs/>
          <w:sz w:val="28"/>
          <w:szCs w:val="28"/>
          <w:lang w:val="sv-SE"/>
        </w:rPr>
      </w:pPr>
    </w:p>
    <w:p w14:paraId="0DCE2F77" w14:textId="19E49E6F" w:rsidR="00D019D9" w:rsidRPr="00D019D9" w:rsidRDefault="00D019D9" w:rsidP="00D019D9">
      <w:pPr>
        <w:jc w:val="both"/>
        <w:rPr>
          <w:rFonts w:ascii="Avenir Next LT Pro" w:hAnsi="Avenir Next LT Pro"/>
          <w:b/>
          <w:bCs/>
          <w:sz w:val="28"/>
          <w:szCs w:val="28"/>
          <w:lang w:val="sv-SE"/>
        </w:rPr>
      </w:pPr>
      <w:r w:rsidRPr="00D019D9">
        <w:rPr>
          <w:rFonts w:ascii="Avenir Next LT Pro" w:hAnsi="Avenir Next LT Pro"/>
          <w:b/>
          <w:bCs/>
          <w:sz w:val="28"/>
          <w:szCs w:val="28"/>
          <w:lang w:val="sv-SE"/>
        </w:rPr>
        <w:t>Frivillig skattskyldighet</w:t>
      </w:r>
    </w:p>
    <w:p w14:paraId="39FF987C" w14:textId="77777777" w:rsidR="00D019D9" w:rsidRPr="00D019D9" w:rsidRDefault="00D019D9" w:rsidP="00D019D9">
      <w:pPr>
        <w:jc w:val="both"/>
        <w:rPr>
          <w:rFonts w:ascii="Avenir Next LT Pro" w:hAnsi="Avenir Next LT Pro"/>
          <w:b/>
          <w:bCs/>
          <w:sz w:val="18"/>
          <w:szCs w:val="18"/>
          <w:lang w:val="sv-SE"/>
        </w:rPr>
      </w:pPr>
    </w:p>
    <w:p w14:paraId="1D89A5FD" w14:textId="77777777" w:rsidR="00D019D9" w:rsidRPr="00D019D9" w:rsidRDefault="00D019D9" w:rsidP="00D019D9">
      <w:pPr>
        <w:jc w:val="both"/>
        <w:rPr>
          <w:rFonts w:ascii="Avenir Next LT Pro" w:hAnsi="Avenir Next LT Pro"/>
          <w:b/>
          <w:bCs/>
          <w:sz w:val="18"/>
          <w:szCs w:val="18"/>
          <w:lang w:val="sv-SE"/>
        </w:rPr>
      </w:pPr>
      <w:r w:rsidRPr="00D019D9">
        <w:rPr>
          <w:rFonts w:ascii="Avenir Next LT Pro" w:hAnsi="Avenir Next LT Pro"/>
          <w:b/>
          <w:bCs/>
          <w:sz w:val="18"/>
          <w:szCs w:val="18"/>
          <w:lang w:val="sv-SE"/>
        </w:rPr>
        <w:t xml:space="preserve">Du kan ansöka om frivillig skattskyldighet för ditt företag om du beräknar att använda 10 gigawattimmar eller mer per kalenderår för </w:t>
      </w:r>
      <w:proofErr w:type="gramStart"/>
      <w:r w:rsidRPr="00D019D9">
        <w:rPr>
          <w:rFonts w:ascii="Avenir Next LT Pro" w:hAnsi="Avenir Next LT Pro"/>
          <w:b/>
          <w:bCs/>
          <w:sz w:val="18"/>
          <w:szCs w:val="18"/>
          <w:lang w:val="sv-SE"/>
        </w:rPr>
        <w:t>nedan ändamål</w:t>
      </w:r>
      <w:proofErr w:type="gramEnd"/>
      <w:r w:rsidRPr="00D019D9">
        <w:rPr>
          <w:rFonts w:ascii="Avenir Next LT Pro" w:hAnsi="Avenir Next LT Pro"/>
          <w:b/>
          <w:bCs/>
          <w:sz w:val="18"/>
          <w:szCs w:val="18"/>
          <w:lang w:val="sv-SE"/>
        </w:rPr>
        <w:t>. Du ansvarar då själv för skatteavdragen och behöver inte ansöka om återbetalning.</w:t>
      </w:r>
    </w:p>
    <w:p w14:paraId="44B1A5B0" w14:textId="77777777" w:rsidR="00D019D9" w:rsidRPr="00D019D9" w:rsidRDefault="00D019D9" w:rsidP="00D019D9">
      <w:pPr>
        <w:jc w:val="both"/>
        <w:rPr>
          <w:rFonts w:ascii="Avenir Next LT Pro" w:hAnsi="Avenir Next LT Pro"/>
          <w:sz w:val="18"/>
          <w:szCs w:val="18"/>
          <w:lang w:val="sv-SE"/>
        </w:rPr>
      </w:pPr>
    </w:p>
    <w:p w14:paraId="6E2E356A" w14:textId="77777777" w:rsidR="00D019D9" w:rsidRPr="00D019D9" w:rsidRDefault="00D019D9" w:rsidP="00D019D9">
      <w:pPr>
        <w:spacing w:after="160"/>
        <w:jc w:val="both"/>
        <w:rPr>
          <w:rFonts w:ascii="Avenir Next LT Pro" w:hAnsi="Avenir Next LT Pro"/>
          <w:sz w:val="18"/>
          <w:szCs w:val="18"/>
          <w:lang w:val="sv-SE"/>
        </w:rPr>
      </w:pPr>
      <w:r w:rsidRPr="00D019D9">
        <w:rPr>
          <w:rFonts w:ascii="Avenir Next LT Pro" w:hAnsi="Avenir Next LT Pro"/>
          <w:sz w:val="18"/>
          <w:szCs w:val="18"/>
          <w:lang w:val="sv-SE"/>
        </w:rPr>
        <w:t xml:space="preserve">• El som används i tåg eller annat spårbundet transportmedel eller för motordrift eller uppvärmning i omedelbart samband med sådan elanvändning. </w:t>
      </w:r>
    </w:p>
    <w:p w14:paraId="7DC41399" w14:textId="77777777" w:rsidR="00D019D9" w:rsidRPr="00D019D9" w:rsidRDefault="00D019D9" w:rsidP="00D019D9">
      <w:pPr>
        <w:spacing w:after="160"/>
        <w:jc w:val="both"/>
        <w:rPr>
          <w:rFonts w:ascii="Avenir Next LT Pro" w:hAnsi="Avenir Next LT Pro"/>
          <w:sz w:val="18"/>
          <w:szCs w:val="18"/>
          <w:lang w:val="sv-SE"/>
        </w:rPr>
      </w:pPr>
      <w:r w:rsidRPr="00D019D9">
        <w:rPr>
          <w:rFonts w:ascii="Avenir Next LT Pro" w:hAnsi="Avenir Next LT Pro"/>
          <w:sz w:val="18"/>
          <w:szCs w:val="18"/>
          <w:lang w:val="sv-SE"/>
        </w:rPr>
        <w:t xml:space="preserve">• El som i huvudsak används för kemisk reduktion eller i elektrolytiska processer. </w:t>
      </w:r>
    </w:p>
    <w:p w14:paraId="6630CA98" w14:textId="77777777" w:rsidR="00D019D9" w:rsidRPr="00D019D9" w:rsidRDefault="00D019D9" w:rsidP="00D019D9">
      <w:pPr>
        <w:spacing w:after="160"/>
        <w:jc w:val="both"/>
        <w:rPr>
          <w:rFonts w:ascii="Avenir Next LT Pro" w:hAnsi="Avenir Next LT Pro"/>
          <w:sz w:val="18"/>
          <w:szCs w:val="18"/>
          <w:lang w:val="sv-SE"/>
        </w:rPr>
      </w:pPr>
      <w:r w:rsidRPr="00D019D9">
        <w:rPr>
          <w:rFonts w:ascii="Avenir Next LT Pro" w:hAnsi="Avenir Next LT Pro"/>
          <w:sz w:val="18"/>
          <w:szCs w:val="18"/>
          <w:lang w:val="sv-SE"/>
        </w:rPr>
        <w:t xml:space="preserve">• El som används vid sådan framställning av energiprodukter eller andra produkter för vilka skatteplikt har inträtt för tillverkaren. </w:t>
      </w:r>
    </w:p>
    <w:p w14:paraId="78D9065A" w14:textId="77777777" w:rsidR="00D019D9" w:rsidRPr="00D019D9" w:rsidRDefault="00D019D9" w:rsidP="00D019D9">
      <w:pPr>
        <w:spacing w:after="160"/>
        <w:jc w:val="both"/>
        <w:rPr>
          <w:rFonts w:ascii="Avenir Next LT Pro" w:hAnsi="Avenir Next LT Pro"/>
          <w:sz w:val="18"/>
          <w:szCs w:val="18"/>
          <w:lang w:val="sv-SE"/>
        </w:rPr>
      </w:pPr>
      <w:r w:rsidRPr="00D019D9">
        <w:rPr>
          <w:rFonts w:ascii="Avenir Next LT Pro" w:hAnsi="Avenir Next LT Pro"/>
          <w:sz w:val="18"/>
          <w:szCs w:val="18"/>
          <w:lang w:val="sv-SE"/>
        </w:rPr>
        <w:t xml:space="preserve">• El som används i metallurgiska processer eller vid tillverkning av mineraliska produkter under förutsättning att det ingående materialet genom uppvärmning i ugnar har förändrats kemiskt eller dess inre fysikaliska struktur har förändrats, i den utsträckning elanvändningen inte omfattas av punkterna ovan. </w:t>
      </w:r>
    </w:p>
    <w:p w14:paraId="38D5A26E" w14:textId="77777777" w:rsidR="00D019D9" w:rsidRPr="00D019D9" w:rsidRDefault="00D019D9" w:rsidP="00D019D9">
      <w:pPr>
        <w:spacing w:after="160"/>
        <w:jc w:val="both"/>
        <w:rPr>
          <w:rFonts w:ascii="Avenir Next LT Pro" w:hAnsi="Avenir Next LT Pro"/>
          <w:sz w:val="18"/>
          <w:szCs w:val="18"/>
          <w:lang w:val="sv-SE"/>
        </w:rPr>
      </w:pPr>
      <w:r w:rsidRPr="00D019D9">
        <w:rPr>
          <w:rFonts w:ascii="Avenir Next LT Pro" w:hAnsi="Avenir Next LT Pro"/>
          <w:sz w:val="18"/>
          <w:szCs w:val="18"/>
          <w:lang w:val="sv-SE"/>
        </w:rPr>
        <w:t xml:space="preserve">• El som används i tillverkningsprocessen i industriell verksamhet, i den utsträckning elanvändningen inte omfattas av punkterna ovan. </w:t>
      </w:r>
    </w:p>
    <w:p w14:paraId="76C539FD" w14:textId="77777777" w:rsidR="00D019D9" w:rsidRPr="00D019D9" w:rsidRDefault="00D019D9" w:rsidP="00D019D9">
      <w:pPr>
        <w:spacing w:after="160"/>
        <w:jc w:val="both"/>
        <w:rPr>
          <w:rFonts w:ascii="Avenir Next LT Pro" w:hAnsi="Avenir Next LT Pro"/>
          <w:sz w:val="18"/>
          <w:szCs w:val="18"/>
          <w:lang w:val="sv-SE"/>
        </w:rPr>
      </w:pPr>
      <w:r w:rsidRPr="00D019D9">
        <w:rPr>
          <w:rFonts w:ascii="Avenir Next LT Pro" w:hAnsi="Avenir Next LT Pro"/>
          <w:sz w:val="18"/>
          <w:szCs w:val="18"/>
          <w:lang w:val="sv-SE"/>
        </w:rPr>
        <w:t xml:space="preserve">• El som används i en datorhall Frivillig skattskyldighet Du kan ansöka om frivillig skattskyldighet för ditt företag om du beräknar att använda 10 gigawattimmar eller mer per kalenderår för </w:t>
      </w:r>
      <w:proofErr w:type="gramStart"/>
      <w:r w:rsidRPr="00D019D9">
        <w:rPr>
          <w:rFonts w:ascii="Avenir Next LT Pro" w:hAnsi="Avenir Next LT Pro"/>
          <w:sz w:val="18"/>
          <w:szCs w:val="18"/>
          <w:lang w:val="sv-SE"/>
        </w:rPr>
        <w:t>nedan ändamål</w:t>
      </w:r>
      <w:proofErr w:type="gramEnd"/>
      <w:r w:rsidRPr="00D019D9">
        <w:rPr>
          <w:rFonts w:ascii="Avenir Next LT Pro" w:hAnsi="Avenir Next LT Pro"/>
          <w:sz w:val="18"/>
          <w:szCs w:val="18"/>
          <w:lang w:val="sv-SE"/>
        </w:rPr>
        <w:t xml:space="preserve">. Du ansvarar då själv för skatteavdragen och behöver inte ansöka om återbetalning. LÄS MER Skatteverkets information om energiskatt på el Skatteverkets information om frivillig skattskyldighet Skatteverkets information om att försäkranssystemet för </w:t>
      </w:r>
      <w:proofErr w:type="spellStart"/>
      <w:r w:rsidRPr="00D019D9">
        <w:rPr>
          <w:rFonts w:ascii="Avenir Next LT Pro" w:hAnsi="Avenir Next LT Pro"/>
          <w:sz w:val="18"/>
          <w:szCs w:val="18"/>
          <w:lang w:val="sv-SE"/>
        </w:rPr>
        <w:t>elskattebefrielse</w:t>
      </w:r>
      <w:proofErr w:type="spellEnd"/>
      <w:r w:rsidRPr="00D019D9">
        <w:rPr>
          <w:rFonts w:ascii="Avenir Next LT Pro" w:hAnsi="Avenir Next LT Pro"/>
          <w:sz w:val="18"/>
          <w:szCs w:val="18"/>
          <w:lang w:val="sv-SE"/>
        </w:rPr>
        <w:t xml:space="preserve"> upphör Skatteverkets information om skattenedsättning för produktion av värme och kyla till vissa verksamheter Skatteverkets information om ansökan om månatlig återbetalning av energiskatt på el Skatteverkets information om vad som menas med företag i ekonomiska svårigheter Skatteverkets blankett för ansökan om frivillig skattskyldighet</w:t>
      </w:r>
    </w:p>
    <w:p w14:paraId="074E8B8F" w14:textId="77777777" w:rsidR="00D019D9" w:rsidRPr="00D019D9" w:rsidRDefault="00D019D9" w:rsidP="00D019D9">
      <w:pPr>
        <w:jc w:val="both"/>
        <w:rPr>
          <w:rFonts w:ascii="Avenir Next LT Pro" w:hAnsi="Avenir Next LT Pro"/>
          <w:sz w:val="18"/>
          <w:szCs w:val="18"/>
          <w:lang w:val="sv-SE"/>
        </w:rPr>
      </w:pPr>
    </w:p>
    <w:p w14:paraId="6B4CAF1C" w14:textId="77777777" w:rsidR="00D019D9" w:rsidRPr="00D019D9" w:rsidRDefault="00D019D9" w:rsidP="00D019D9">
      <w:pPr>
        <w:jc w:val="both"/>
        <w:rPr>
          <w:rFonts w:ascii="Avenir Next LT Pro" w:hAnsi="Avenir Next LT Pro"/>
          <w:sz w:val="18"/>
          <w:szCs w:val="18"/>
          <w:lang w:val="sv-SE"/>
        </w:rPr>
      </w:pPr>
      <w:r>
        <w:rPr>
          <w:rFonts w:ascii="Avenir Next LT Pro" w:hAnsi="Avenir Next LT Pro"/>
          <w:noProof/>
          <w:sz w:val="18"/>
          <w:szCs w:val="18"/>
        </w:rPr>
        <mc:AlternateContent>
          <mc:Choice Requires="wps">
            <w:drawing>
              <wp:anchor distT="0" distB="0" distL="114300" distR="114300" simplePos="0" relativeHeight="251663360" behindDoc="0" locked="0" layoutInCell="1" allowOverlap="1" wp14:anchorId="292AD9DF" wp14:editId="6BF4FEF3">
                <wp:simplePos x="0" y="0"/>
                <wp:positionH relativeFrom="column">
                  <wp:posOffset>262255</wp:posOffset>
                </wp:positionH>
                <wp:positionV relativeFrom="paragraph">
                  <wp:posOffset>446404</wp:posOffset>
                </wp:positionV>
                <wp:extent cx="5105400" cy="962025"/>
                <wp:effectExtent l="0" t="0" r="0" b="0"/>
                <wp:wrapNone/>
                <wp:docPr id="12" name="Textruta 12"/>
                <wp:cNvGraphicFramePr/>
                <a:graphic xmlns:a="http://schemas.openxmlformats.org/drawingml/2006/main">
                  <a:graphicData uri="http://schemas.microsoft.com/office/word/2010/wordprocessingShape">
                    <wps:wsp>
                      <wps:cNvSpPr txBox="1"/>
                      <wps:spPr>
                        <a:xfrm>
                          <a:off x="0" y="0"/>
                          <a:ext cx="5105400" cy="962025"/>
                        </a:xfrm>
                        <a:prstGeom prst="rect">
                          <a:avLst/>
                        </a:prstGeom>
                        <a:noFill/>
                        <a:ln w="6350">
                          <a:noFill/>
                        </a:ln>
                      </wps:spPr>
                      <wps:txbx>
                        <w:txbxContent>
                          <w:p w14:paraId="3425BFD5" w14:textId="77777777" w:rsidR="00D019D9" w:rsidRPr="00D019D9" w:rsidRDefault="00D019D9" w:rsidP="00D019D9">
                            <w:pPr>
                              <w:jc w:val="both"/>
                              <w:rPr>
                                <w:rFonts w:ascii="Avenir Next LT Pro" w:hAnsi="Avenir Next LT Pro"/>
                                <w:b/>
                                <w:bCs/>
                                <w:color w:val="000000" w:themeColor="text1"/>
                                <w:sz w:val="28"/>
                                <w:szCs w:val="28"/>
                                <w:lang w:val="sv-SE"/>
                              </w:rPr>
                            </w:pPr>
                            <w:r w:rsidRPr="00D019D9">
                              <w:rPr>
                                <w:rFonts w:ascii="Avenir Next LT Pro" w:hAnsi="Avenir Next LT Pro"/>
                                <w:b/>
                                <w:bCs/>
                                <w:color w:val="000000" w:themeColor="text1"/>
                                <w:sz w:val="28"/>
                                <w:szCs w:val="28"/>
                                <w:lang w:val="sv-SE"/>
                              </w:rPr>
                              <w:t>När sker återbetalning</w:t>
                            </w:r>
                          </w:p>
                          <w:p w14:paraId="273D0DB2" w14:textId="77777777" w:rsidR="00D019D9" w:rsidRPr="00D019D9" w:rsidRDefault="00D019D9" w:rsidP="00D019D9">
                            <w:pPr>
                              <w:jc w:val="both"/>
                              <w:rPr>
                                <w:rFonts w:ascii="Avenir Next LT Pro" w:hAnsi="Avenir Next LT Pro"/>
                                <w:color w:val="000000" w:themeColor="text1"/>
                                <w:sz w:val="18"/>
                                <w:szCs w:val="18"/>
                                <w:lang w:val="sv-SE"/>
                              </w:rPr>
                            </w:pPr>
                            <w:r w:rsidRPr="00D019D9">
                              <w:rPr>
                                <w:rFonts w:ascii="Avenir Next LT Pro" w:hAnsi="Avenir Next LT Pro"/>
                                <w:color w:val="000000" w:themeColor="text1"/>
                                <w:sz w:val="18"/>
                                <w:szCs w:val="18"/>
                                <w:lang w:val="sv-SE"/>
                              </w:rPr>
                              <w:br/>
                              <w:t>Återbetalning sker normalt årsvis i efterskott. Större verksamheter, med en elanvändning om 150 000 kWh/ år för det nedsättningsberättigade ändamålet kan begära återbetalning månadsvis.</w:t>
                            </w:r>
                          </w:p>
                          <w:p w14:paraId="6C432BCB" w14:textId="77777777" w:rsidR="00D019D9" w:rsidRPr="00D019D9" w:rsidRDefault="00D019D9" w:rsidP="00D019D9">
                            <w:pPr>
                              <w:rPr>
                                <w:color w:val="000000" w:themeColor="text1"/>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AD9DF" id="Textruta 12" o:spid="_x0000_s1027" type="#_x0000_t202" style="position:absolute;left:0;text-align:left;margin-left:20.65pt;margin-top:35.15pt;width:402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UMAIAAFoEAAAOAAAAZHJzL2Uyb0RvYy54bWysVFFv2jAQfp+0/2D5fSRkwFpEqFgrpklV&#10;WwmmPhvHgUiJz7MNCfv1++wARd2epr2Y893l7r7vOzO765qaHZR1FemcDwcpZ0pLKiq9zfmP9fLT&#10;DWfOC12ImrTK+VE5fjf/+GHWmqnKaEd1oSxDEe2mrcn5znszTRInd6oRbkBGaQRLso3wuNptUljR&#10;onpTJ1maTpKWbGEsSeUcvA99kM9j/bJU0j+XpVOe1TnHbD6eNp6bcCbzmZhurTC7Sp7GEP8wRSMq&#10;jaaXUg/CC7a31R+lmkpaclT6gaQmobKspIoYgGaYvkOz2gmjIhaQ48yFJvf/ysqnw4tlVQHtMs60&#10;aKDRWnXe7gEALvDTGjdF2sog0XdfqUPu2e/gDLC70jbhF4AY4mD6eGEX1ZiEczxMx6MUIYnY7SRL&#10;s3Eok7x9bazz3xQ1LBg5t1AvkioOj873qeeU0EzTsqrrqGCtWZvzyedxGj+4RFC81ugRMPSzBst3&#10;m67HfMaxoeIIeJb6BXFGLivM8CicfxEWG4GxseX+GUdZE3rRyeJsR/bX3/whH0IhylmLDcu5+7kX&#10;VnFWf9eQ8HY4GoWVjJfR+EuGi72ObK4jet/cE5Z4iPdkZDRDvq/PZmmpecVjWISuCAkt0Tvn/mze&#10;+37v8ZikWixiEpbQCP+oV0aG0oHVwPC6exXWnGTwEPCJzrsopu/U6HN7PRZ7T2UVpQo896ye6McC&#10;R7FPjy28kOt7zHr7S5j/BgAA//8DAFBLAwQUAAYACAAAACEALTD4DeEAAAAJAQAADwAAAGRycy9k&#10;b3ducmV2LnhtbEyPQU/DMAyF70j8h8hI3FjaskHVNZ2mShMSgsPGLruljddWNE5psq3w6zGncbKt&#10;9/T8vXw12V6ccfSdIwXxLAKBVDvTUaNg/7F5SEH4oMno3hEq+EYPq+L2JteZcRfa4nkXGsEh5DOt&#10;oA1hyKT0dYtW+5kbkFg7utHqwOfYSDPqC4fbXiZR9CSt7og/tHrAssX6c3eyCl7LzbveVolNf/ry&#10;5e24Hr72h4VS93fTegki4BSuZvjDZ3QomKlyJzJe9Arm8SM7FTxHPFlP5wteKgVJEqcgi1z+b1D8&#10;AgAA//8DAFBLAQItABQABgAIAAAAIQC2gziS/gAAAOEBAAATAAAAAAAAAAAAAAAAAAAAAABbQ29u&#10;dGVudF9UeXBlc10ueG1sUEsBAi0AFAAGAAgAAAAhADj9If/WAAAAlAEAAAsAAAAAAAAAAAAAAAAA&#10;LwEAAF9yZWxzLy5yZWxzUEsBAi0AFAAGAAgAAAAhAL58KFQwAgAAWgQAAA4AAAAAAAAAAAAAAAAA&#10;LgIAAGRycy9lMm9Eb2MueG1sUEsBAi0AFAAGAAgAAAAhAC0w+A3hAAAACQEAAA8AAAAAAAAAAAAA&#10;AAAAigQAAGRycy9kb3ducmV2LnhtbFBLBQYAAAAABAAEAPMAAACYBQAAAAA=&#10;" filled="f" stroked="f" strokeweight=".5pt">
                <v:textbox>
                  <w:txbxContent>
                    <w:p w14:paraId="3425BFD5" w14:textId="77777777" w:rsidR="00D019D9" w:rsidRPr="00D019D9" w:rsidRDefault="00D019D9" w:rsidP="00D019D9">
                      <w:pPr>
                        <w:jc w:val="both"/>
                        <w:rPr>
                          <w:rFonts w:ascii="Avenir Next LT Pro" w:hAnsi="Avenir Next LT Pro"/>
                          <w:b/>
                          <w:bCs/>
                          <w:color w:val="000000" w:themeColor="text1"/>
                          <w:sz w:val="28"/>
                          <w:szCs w:val="28"/>
                          <w:lang w:val="sv-SE"/>
                        </w:rPr>
                      </w:pPr>
                      <w:r w:rsidRPr="00D019D9">
                        <w:rPr>
                          <w:rFonts w:ascii="Avenir Next LT Pro" w:hAnsi="Avenir Next LT Pro"/>
                          <w:b/>
                          <w:bCs/>
                          <w:color w:val="000000" w:themeColor="text1"/>
                          <w:sz w:val="28"/>
                          <w:szCs w:val="28"/>
                          <w:lang w:val="sv-SE"/>
                        </w:rPr>
                        <w:t>När sker återbetalning</w:t>
                      </w:r>
                    </w:p>
                    <w:p w14:paraId="273D0DB2" w14:textId="77777777" w:rsidR="00D019D9" w:rsidRPr="00D019D9" w:rsidRDefault="00D019D9" w:rsidP="00D019D9">
                      <w:pPr>
                        <w:jc w:val="both"/>
                        <w:rPr>
                          <w:rFonts w:ascii="Avenir Next LT Pro" w:hAnsi="Avenir Next LT Pro"/>
                          <w:color w:val="000000" w:themeColor="text1"/>
                          <w:sz w:val="18"/>
                          <w:szCs w:val="18"/>
                          <w:lang w:val="sv-SE"/>
                        </w:rPr>
                      </w:pPr>
                      <w:r w:rsidRPr="00D019D9">
                        <w:rPr>
                          <w:rFonts w:ascii="Avenir Next LT Pro" w:hAnsi="Avenir Next LT Pro"/>
                          <w:color w:val="000000" w:themeColor="text1"/>
                          <w:sz w:val="18"/>
                          <w:szCs w:val="18"/>
                          <w:lang w:val="sv-SE"/>
                        </w:rPr>
                        <w:br/>
                        <w:t>Återbetalning sker normalt årsvis i efterskott. Större verksamheter, med en elanvändning om 150 000 kWh/ år för det nedsättningsberättigade ändamålet kan begära återbetalning månadsvis.</w:t>
                      </w:r>
                    </w:p>
                    <w:p w14:paraId="6C432BCB" w14:textId="77777777" w:rsidR="00D019D9" w:rsidRPr="00D019D9" w:rsidRDefault="00D019D9" w:rsidP="00D019D9">
                      <w:pPr>
                        <w:rPr>
                          <w:color w:val="000000" w:themeColor="text1"/>
                          <w:lang w:val="sv-SE"/>
                        </w:rPr>
                      </w:pPr>
                    </w:p>
                  </w:txbxContent>
                </v:textbox>
              </v:shape>
            </w:pict>
          </mc:Fallback>
        </mc:AlternateContent>
      </w:r>
      <w:r>
        <w:rPr>
          <w:rFonts w:ascii="Avenir Next LT Pro" w:hAnsi="Avenir Next LT Pro"/>
          <w:noProof/>
          <w:sz w:val="18"/>
          <w:szCs w:val="18"/>
        </w:rPr>
        <mc:AlternateContent>
          <mc:Choice Requires="wps">
            <w:drawing>
              <wp:anchor distT="0" distB="0" distL="114300" distR="114300" simplePos="0" relativeHeight="251662336" behindDoc="1" locked="0" layoutInCell="1" allowOverlap="1" wp14:anchorId="30E5A04C" wp14:editId="74434C5D">
                <wp:simplePos x="0" y="0"/>
                <wp:positionH relativeFrom="margin">
                  <wp:align>right</wp:align>
                </wp:positionH>
                <wp:positionV relativeFrom="paragraph">
                  <wp:posOffset>290195</wp:posOffset>
                </wp:positionV>
                <wp:extent cx="5734050" cy="1244600"/>
                <wp:effectExtent l="0" t="0" r="0" b="0"/>
                <wp:wrapNone/>
                <wp:docPr id="10" name="Rektangel: rundade hörn 10"/>
                <wp:cNvGraphicFramePr/>
                <a:graphic xmlns:a="http://schemas.openxmlformats.org/drawingml/2006/main">
                  <a:graphicData uri="http://schemas.microsoft.com/office/word/2010/wordprocessingShape">
                    <wps:wsp>
                      <wps:cNvSpPr/>
                      <wps:spPr>
                        <a:xfrm>
                          <a:off x="0" y="0"/>
                          <a:ext cx="5734050" cy="1244600"/>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234A8" id="Rektangel: rundade hörn 10" o:spid="_x0000_s1026" style="position:absolute;margin-left:400.3pt;margin-top:22.85pt;width:451.5pt;height:98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CzswIAAL8FAAAOAAAAZHJzL2Uyb0RvYy54bWysVM1uEzEQviPxDpbvdDchKTTqpopaFSGV&#10;tmqLena8dnaF7TG2k014MF6AF2Nsb7ahFA6IHDYee+abmW9+Ts+2WpGNcL4FU9HRUUmJMBzq1qwq&#10;+vnh8s17SnxgpmYKjKjoTnh6Nn/96rSzMzGGBlQtHEEQ42edrWgTgp0VheeN0MwfgRUGHyU4zQKK&#10;blXUjnWIrlUxLsvjogNXWwdceI+3F/mRzhO+lIKHGym9CERVFGML6evSdxm/xfyUzVaO2ablfRjs&#10;H6LQrDXodIC6YIGRtWt/g9Itd+BBhiMOugApWy5SDpjNqHyWzX3DrEi5IDneDjT5/wfLrze3jrQ1&#10;1g7pMUxjje7EF6zYSqgZcWusXC1I8+O7MwRVkK/O+hma3dtb10sejzH5rXQ6/mNaZJs43g0ci20g&#10;HC+n795Oyin64vg2Gk8mx2VCLZ7MrfPhgwBN4qGiDjCIO6xkIphtrnxAv6i/14suPai2vmyVSkLs&#10;HnGuHNkwrPtyNU6maq0/QZ3vTkr8xWwQJzVbVM/SIZIyEc9ARM7K8aaIFOSk0ynslIh6ytwJiWRi&#10;mtnjgJydMs6FCaMUjG8irym+6R9jSYARWaL/AbsH+DXJPXaOstePpiJNwWBcZu9/Mx4skmcwYTDW&#10;rQH3EoDCrHrPWX9PUqYmsrSEeoet5iDPoLf8ssX6XjEfbpnDocOewEUSbvAjFXQVhf5ESQPu20v3&#10;UR9nAV8p6XCIK+q/rpkTlKiPBqfkZDSZxKlPwmT6boyCO3xZHr6YtT4H7JcRrizL0zHqB7U/Sgf6&#10;EffNInrFJ2Y4+q4oD24vnIe8XHBjcbFYJDWcdMvClbm3PIJHVmPrPmwfmbN9kwecj2vYDzybPWvz&#10;rBstDSzWAWSbZuCJ155v3BKpifuNFtfQoZy0nvbu/CcAAAD//wMAUEsDBBQABgAIAAAAIQAonrH8&#10;3gAAAAcBAAAPAAAAZHJzL2Rvd25yZXYueG1sTI/BTsMwEETvSPyDtUhcUOu0FFJCNhWqxIETakDt&#10;dRObOBCvo9hJw99jTnDcmdHM23w3205MevCtY4TVMgGhuXaq5Qbh/e15sQXhA7GizrFG+NYedsXl&#10;RU6Zcmc+6KkMjYgl7DNCMCH0mZS+NtqSX7pec/Q+3GApxHNopBroHMttJ9dJci8ttRwXDPV6b3T9&#10;VY4W4VRX28/XZH8I5fHl1N+QScdpRry+mp8eQQQ9h78w/OJHdCgiU+VGVl50CPGRgLC5S0FE9yG5&#10;jUKFsN6sUpBFLv/zFz8AAAD//wMAUEsBAi0AFAAGAAgAAAAhALaDOJL+AAAA4QEAABMAAAAAAAAA&#10;AAAAAAAAAAAAAFtDb250ZW50X1R5cGVzXS54bWxQSwECLQAUAAYACAAAACEAOP0h/9YAAACUAQAA&#10;CwAAAAAAAAAAAAAAAAAvAQAAX3JlbHMvLnJlbHNQSwECLQAUAAYACAAAACEAFUyws7MCAAC/BQAA&#10;DgAAAAAAAAAAAAAAAAAuAgAAZHJzL2Uyb0RvYy54bWxQSwECLQAUAAYACAAAACEAKJ6x/N4AAAAH&#10;AQAADwAAAAAAAAAAAAAAAAANBQAAZHJzL2Rvd25yZXYueG1sUEsFBgAAAAAEAAQA8wAAABgGAAAA&#10;AA==&#10;" fillcolor="#cfcdcd [2894]" stroked="f" strokeweight="1pt">
                <v:stroke joinstyle="miter"/>
                <w10:wrap anchorx="margin"/>
              </v:roundrect>
            </w:pict>
          </mc:Fallback>
        </mc:AlternateContent>
      </w:r>
    </w:p>
    <w:p w14:paraId="1E435B8E" w14:textId="77777777" w:rsidR="004E050F" w:rsidRPr="00D019D9" w:rsidRDefault="004E050F" w:rsidP="004E050F">
      <w:pPr>
        <w:rPr>
          <w:lang w:val="sv-SE"/>
        </w:rPr>
      </w:pPr>
    </w:p>
    <w:sectPr w:rsidR="004E050F" w:rsidRPr="00D019D9" w:rsidSect="00D019D9">
      <w:headerReference w:type="default" r:id="rId10"/>
      <w:type w:val="continuous"/>
      <w:pgSz w:w="11900" w:h="16840"/>
      <w:pgMar w:top="817" w:right="1410" w:bottom="568" w:left="1417" w:header="27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C2B66" w14:textId="77777777" w:rsidR="008D4BEE" w:rsidRDefault="008D4BEE" w:rsidP="00E75CE9">
      <w:r>
        <w:separator/>
      </w:r>
    </w:p>
  </w:endnote>
  <w:endnote w:type="continuationSeparator" w:id="0">
    <w:p w14:paraId="09AE0C36" w14:textId="77777777" w:rsidR="008D4BEE" w:rsidRDefault="008D4BEE" w:rsidP="00E75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LT Std 85 Heavy">
    <w:altName w:val="Calibri"/>
    <w:panose1 w:val="00000000000000000000"/>
    <w:charset w:val="4D"/>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B72B87" w14:textId="77777777" w:rsidR="008D4BEE" w:rsidRDefault="008D4BEE" w:rsidP="00E75CE9">
      <w:bookmarkStart w:id="0" w:name="_Hlk58591387"/>
      <w:bookmarkEnd w:id="0"/>
      <w:r>
        <w:separator/>
      </w:r>
    </w:p>
  </w:footnote>
  <w:footnote w:type="continuationSeparator" w:id="0">
    <w:p w14:paraId="5C4D24AB" w14:textId="77777777" w:rsidR="008D4BEE" w:rsidRDefault="008D4BEE" w:rsidP="00E75C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C2C65" w14:textId="16B06913" w:rsidR="002F351F" w:rsidRPr="006E6D82" w:rsidRDefault="004E050F" w:rsidP="006E6D82">
    <w:pPr>
      <w:pStyle w:val="Sidhuvud"/>
      <w:tabs>
        <w:tab w:val="clear" w:pos="9072"/>
      </w:tabs>
      <w:ind w:right="142"/>
      <w:rPr>
        <w:rFonts w:asciiTheme="minorHAnsi" w:hAnsiTheme="minorHAnsi"/>
        <w:sz w:val="18"/>
        <w:szCs w:val="18"/>
      </w:rPr>
    </w:pPr>
    <w:r w:rsidRPr="006E6D82">
      <w:rPr>
        <w:rFonts w:asciiTheme="minorHAnsi" w:hAnsiTheme="minorHAnsi"/>
        <w:noProof/>
        <w:sz w:val="18"/>
        <w:szCs w:val="18"/>
        <w:lang w:eastAsia="sv-SE"/>
      </w:rPr>
      <w:drawing>
        <wp:inline distT="0" distB="0" distL="0" distR="0" wp14:anchorId="5AD999CE" wp14:editId="15110FDA">
          <wp:extent cx="1350819" cy="810491"/>
          <wp:effectExtent l="0" t="0" r="1905" b="0"/>
          <wp:docPr id="193" name="Bildobjekt 193" descr="P:\BE\Marknadskommunikation\Logotyper_högupplösta\Nya logotyper_2018\BorasElhandel_logo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E\Marknadskommunikation\Logotyper_högupplösta\Nya logotyper_2018\BorasElhandel_logo201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6652" cy="813991"/>
                  </a:xfrm>
                  <a:prstGeom prst="rect">
                    <a:avLst/>
                  </a:prstGeom>
                  <a:noFill/>
                  <a:ln>
                    <a:noFill/>
                  </a:ln>
                </pic:spPr>
              </pic:pic>
            </a:graphicData>
          </a:graphic>
        </wp:inline>
      </w:drawing>
    </w:r>
    <w:r w:rsidRPr="006E6D82">
      <w:rPr>
        <w:rFonts w:asciiTheme="minorHAnsi" w:hAnsiTheme="minorHAnsi"/>
        <w:sz w:val="18"/>
        <w:szCs w:val="18"/>
      </w:rPr>
      <w:t xml:space="preserve"> </w:t>
    </w:r>
    <w:r w:rsidR="006E6D82" w:rsidRPr="006E6D82">
      <w:rPr>
        <w:rFonts w:asciiTheme="minorHAnsi" w:hAnsiTheme="minorHAnsi"/>
        <w:sz w:val="18"/>
        <w:szCs w:val="18"/>
      </w:rPr>
      <w:ptab w:relativeTo="margin" w:alignment="center" w:leader="none"/>
    </w:r>
    <w:r w:rsidR="006E6D82" w:rsidRPr="006E6D82">
      <w:rPr>
        <w:rFonts w:asciiTheme="minorHAnsi" w:hAnsiTheme="minorHAnsi"/>
        <w:sz w:val="18"/>
        <w:szCs w:val="18"/>
      </w:rP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CE9"/>
    <w:rsid w:val="00045AC9"/>
    <w:rsid w:val="00046681"/>
    <w:rsid w:val="000A6959"/>
    <w:rsid w:val="001152F4"/>
    <w:rsid w:val="00122BE9"/>
    <w:rsid w:val="00123D3B"/>
    <w:rsid w:val="00143AE5"/>
    <w:rsid w:val="00145B68"/>
    <w:rsid w:val="00236006"/>
    <w:rsid w:val="00236F7C"/>
    <w:rsid w:val="00282FFB"/>
    <w:rsid w:val="002B3406"/>
    <w:rsid w:val="002F351F"/>
    <w:rsid w:val="003207F8"/>
    <w:rsid w:val="0032706C"/>
    <w:rsid w:val="00335802"/>
    <w:rsid w:val="00373B38"/>
    <w:rsid w:val="00395EBA"/>
    <w:rsid w:val="003A409C"/>
    <w:rsid w:val="003E367A"/>
    <w:rsid w:val="004315FB"/>
    <w:rsid w:val="00465A82"/>
    <w:rsid w:val="00482DD1"/>
    <w:rsid w:val="004A3E10"/>
    <w:rsid w:val="004E050F"/>
    <w:rsid w:val="004F6B89"/>
    <w:rsid w:val="004F7E2C"/>
    <w:rsid w:val="00533C71"/>
    <w:rsid w:val="005475A5"/>
    <w:rsid w:val="005E7F1C"/>
    <w:rsid w:val="005F1688"/>
    <w:rsid w:val="00612DF9"/>
    <w:rsid w:val="00630554"/>
    <w:rsid w:val="00641FC2"/>
    <w:rsid w:val="006653EB"/>
    <w:rsid w:val="006662CA"/>
    <w:rsid w:val="0067706C"/>
    <w:rsid w:val="006A60A8"/>
    <w:rsid w:val="006B12A7"/>
    <w:rsid w:val="006E6D82"/>
    <w:rsid w:val="00726061"/>
    <w:rsid w:val="00744137"/>
    <w:rsid w:val="007A627B"/>
    <w:rsid w:val="007B2002"/>
    <w:rsid w:val="007F5C07"/>
    <w:rsid w:val="00805CE8"/>
    <w:rsid w:val="008A187D"/>
    <w:rsid w:val="008C0FB1"/>
    <w:rsid w:val="008C1AD5"/>
    <w:rsid w:val="008D02D4"/>
    <w:rsid w:val="008D4BEE"/>
    <w:rsid w:val="008D5713"/>
    <w:rsid w:val="008E46F7"/>
    <w:rsid w:val="00910FB7"/>
    <w:rsid w:val="00915366"/>
    <w:rsid w:val="00917D16"/>
    <w:rsid w:val="00945D10"/>
    <w:rsid w:val="009643F2"/>
    <w:rsid w:val="00973FB7"/>
    <w:rsid w:val="009A3F15"/>
    <w:rsid w:val="009E5D42"/>
    <w:rsid w:val="00A42A96"/>
    <w:rsid w:val="00B20B70"/>
    <w:rsid w:val="00B75973"/>
    <w:rsid w:val="00B87759"/>
    <w:rsid w:val="00C15E0D"/>
    <w:rsid w:val="00CC19FE"/>
    <w:rsid w:val="00CC21E3"/>
    <w:rsid w:val="00CD3B02"/>
    <w:rsid w:val="00D019D9"/>
    <w:rsid w:val="00D10F32"/>
    <w:rsid w:val="00D2238B"/>
    <w:rsid w:val="00D521CB"/>
    <w:rsid w:val="00E15D13"/>
    <w:rsid w:val="00E75CE9"/>
    <w:rsid w:val="00ED5368"/>
    <w:rsid w:val="00FB6DEB"/>
    <w:rsid w:val="00FE3E5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E0B1BC"/>
  <w15:chartTrackingRefBased/>
  <w15:docId w15:val="{FEEDAC87-0E6F-5449-B2C1-5E40399AA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75CE9"/>
    <w:pPr>
      <w:pBdr>
        <w:top w:val="nil"/>
        <w:left w:val="nil"/>
        <w:bottom w:val="nil"/>
        <w:right w:val="nil"/>
        <w:between w:val="nil"/>
        <w:bar w:val="nil"/>
      </w:pBdr>
    </w:pPr>
    <w:rPr>
      <w:rFonts w:ascii="Times New Roman" w:eastAsia="Arial Unicode MS" w:hAnsi="Times New Roman" w:cs="Times New Roman"/>
      <w:bdr w:val="nil"/>
      <w:lang w:val="en-US"/>
    </w:rPr>
  </w:style>
  <w:style w:type="paragraph" w:styleId="Rubrik1">
    <w:name w:val="heading 1"/>
    <w:basedOn w:val="Normal"/>
    <w:next w:val="Normal"/>
    <w:link w:val="Rubrik1Char"/>
    <w:uiPriority w:val="9"/>
    <w:qFormat/>
    <w:rsid w:val="00E75CE9"/>
    <w:pPr>
      <w:keepNext/>
      <w:keepLines/>
      <w:spacing w:before="240"/>
      <w:outlineLvl w:val="0"/>
    </w:pPr>
    <w:rPr>
      <w:rFonts w:ascii="Avenir LT Std 85 Heavy" w:eastAsiaTheme="majorEastAsia" w:hAnsi="Avenir LT Std 85 Heavy" w:cstheme="majorBidi"/>
      <w:b/>
      <w:color w:val="000000" w:themeColor="text1"/>
      <w:sz w:val="48"/>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rsid w:val="00E75CE9"/>
    <w:pPr>
      <w:pBdr>
        <w:top w:val="nil"/>
        <w:left w:val="nil"/>
        <w:bottom w:val="nil"/>
        <w:right w:val="nil"/>
        <w:between w:val="nil"/>
        <w:bar w:val="nil"/>
      </w:pBdr>
    </w:pPr>
    <w:rPr>
      <w:rFonts w:ascii="Times New Roman" w:eastAsia="Arial Unicode MS" w:hAnsi="Times New Roman" w:cs="Times New Roman"/>
      <w:sz w:val="20"/>
      <w:szCs w:val="20"/>
      <w:bdr w:val="nil"/>
      <w:lang w:eastAsia="sv-SE"/>
    </w:rPr>
    <w:tblPr>
      <w:tblInd w:w="0" w:type="dxa"/>
      <w:tblCellMar>
        <w:top w:w="0" w:type="dxa"/>
        <w:left w:w="0" w:type="dxa"/>
        <w:bottom w:w="0" w:type="dxa"/>
        <w:right w:w="0" w:type="dxa"/>
      </w:tblCellMar>
    </w:tblPr>
  </w:style>
  <w:style w:type="paragraph" w:styleId="Sidhuvud">
    <w:name w:val="header"/>
    <w:basedOn w:val="Normal"/>
    <w:link w:val="SidhuvudChar"/>
    <w:uiPriority w:val="99"/>
    <w:unhideWhenUsed/>
    <w:rsid w:val="00E75CE9"/>
    <w:pPr>
      <w:tabs>
        <w:tab w:val="center" w:pos="4536"/>
        <w:tab w:val="right" w:pos="9072"/>
      </w:tabs>
    </w:pPr>
  </w:style>
  <w:style w:type="character" w:customStyle="1" w:styleId="SidhuvudChar">
    <w:name w:val="Sidhuvud Char"/>
    <w:basedOn w:val="Standardstycketeckensnitt"/>
    <w:link w:val="Sidhuvud"/>
    <w:uiPriority w:val="99"/>
    <w:rsid w:val="00E75CE9"/>
    <w:rPr>
      <w:rFonts w:ascii="Times New Roman" w:eastAsia="Arial Unicode MS" w:hAnsi="Times New Roman" w:cs="Times New Roman"/>
      <w:bdr w:val="nil"/>
      <w:lang w:val="en-US"/>
    </w:rPr>
  </w:style>
  <w:style w:type="paragraph" w:styleId="Sidfot">
    <w:name w:val="footer"/>
    <w:basedOn w:val="Normal"/>
    <w:link w:val="SidfotChar"/>
    <w:uiPriority w:val="99"/>
    <w:unhideWhenUsed/>
    <w:rsid w:val="00E75CE9"/>
    <w:pPr>
      <w:tabs>
        <w:tab w:val="center" w:pos="4536"/>
        <w:tab w:val="right" w:pos="9072"/>
      </w:tabs>
    </w:pPr>
  </w:style>
  <w:style w:type="character" w:customStyle="1" w:styleId="SidfotChar">
    <w:name w:val="Sidfot Char"/>
    <w:basedOn w:val="Standardstycketeckensnitt"/>
    <w:link w:val="Sidfot"/>
    <w:uiPriority w:val="99"/>
    <w:rsid w:val="00E75CE9"/>
    <w:rPr>
      <w:rFonts w:ascii="Times New Roman" w:eastAsia="Arial Unicode MS" w:hAnsi="Times New Roman" w:cs="Times New Roman"/>
      <w:bdr w:val="nil"/>
      <w:lang w:val="en-US"/>
    </w:rPr>
  </w:style>
  <w:style w:type="character" w:customStyle="1" w:styleId="Rubrik1Char">
    <w:name w:val="Rubrik 1 Char"/>
    <w:basedOn w:val="Standardstycketeckensnitt"/>
    <w:link w:val="Rubrik1"/>
    <w:uiPriority w:val="9"/>
    <w:rsid w:val="00E75CE9"/>
    <w:rPr>
      <w:rFonts w:ascii="Avenir LT Std 85 Heavy" w:eastAsiaTheme="majorEastAsia" w:hAnsi="Avenir LT Std 85 Heavy" w:cstheme="majorBidi"/>
      <w:b/>
      <w:color w:val="000000" w:themeColor="text1"/>
      <w:sz w:val="48"/>
      <w:szCs w:val="32"/>
      <w:bdr w:val="nil"/>
      <w:lang w:val="en-US"/>
    </w:rPr>
  </w:style>
  <w:style w:type="character" w:styleId="Hyperlnk">
    <w:name w:val="Hyperlink"/>
    <w:rsid w:val="00E75CE9"/>
    <w:rPr>
      <w:u w:val="single"/>
    </w:rPr>
  </w:style>
  <w:style w:type="paragraph" w:customStyle="1" w:styleId="Frval">
    <w:name w:val="Förval"/>
    <w:rsid w:val="00E75CE9"/>
    <w:pPr>
      <w:pBdr>
        <w:top w:val="nil"/>
        <w:left w:val="nil"/>
        <w:bottom w:val="nil"/>
        <w:right w:val="nil"/>
        <w:between w:val="nil"/>
        <w:bar w:val="nil"/>
      </w:pBdr>
    </w:pPr>
    <w:rPr>
      <w:rFonts w:ascii="Helvetica" w:eastAsia="Arial Unicode MS" w:hAnsi="Helvetica" w:cs="Arial Unicode MS"/>
      <w:color w:val="000000"/>
      <w:sz w:val="22"/>
      <w:szCs w:val="22"/>
      <w:bdr w:val="nil"/>
      <w:lang w:eastAsia="sv-SE"/>
    </w:rPr>
  </w:style>
  <w:style w:type="paragraph" w:styleId="Brdtext">
    <w:name w:val="Body Text"/>
    <w:link w:val="BrdtextChar"/>
    <w:rsid w:val="00E75CE9"/>
    <w:pPr>
      <w:pBdr>
        <w:top w:val="nil"/>
        <w:left w:val="nil"/>
        <w:bottom w:val="nil"/>
        <w:right w:val="nil"/>
        <w:between w:val="nil"/>
        <w:bar w:val="nil"/>
      </w:pBdr>
    </w:pPr>
    <w:rPr>
      <w:rFonts w:ascii="Helvetica" w:eastAsia="Helvetica" w:hAnsi="Helvetica" w:cs="Helvetica"/>
      <w:color w:val="000000"/>
      <w:sz w:val="22"/>
      <w:szCs w:val="22"/>
      <w:bdr w:val="nil"/>
      <w:lang w:eastAsia="sv-SE"/>
    </w:rPr>
  </w:style>
  <w:style w:type="character" w:customStyle="1" w:styleId="BrdtextChar">
    <w:name w:val="Brödtext Char"/>
    <w:basedOn w:val="Standardstycketeckensnitt"/>
    <w:link w:val="Brdtext"/>
    <w:rsid w:val="00E75CE9"/>
    <w:rPr>
      <w:rFonts w:ascii="Helvetica" w:eastAsia="Helvetica" w:hAnsi="Helvetica" w:cs="Helvetica"/>
      <w:color w:val="000000"/>
      <w:sz w:val="22"/>
      <w:szCs w:val="22"/>
      <w:bdr w:val="nil"/>
      <w:lang w:eastAsia="sv-SE"/>
    </w:rPr>
  </w:style>
  <w:style w:type="character" w:customStyle="1" w:styleId="Hyperlink0">
    <w:name w:val="Hyperlink.0"/>
    <w:basedOn w:val="Hyperlnk"/>
    <w:rsid w:val="00E75CE9"/>
    <w:rPr>
      <w:u w:val="single"/>
    </w:rPr>
  </w:style>
  <w:style w:type="paragraph" w:styleId="Ballongtext">
    <w:name w:val="Balloon Text"/>
    <w:basedOn w:val="Normal"/>
    <w:link w:val="BallongtextChar"/>
    <w:uiPriority w:val="99"/>
    <w:semiHidden/>
    <w:unhideWhenUsed/>
    <w:rsid w:val="002F351F"/>
    <w:rPr>
      <w:sz w:val="18"/>
      <w:szCs w:val="18"/>
    </w:rPr>
  </w:style>
  <w:style w:type="character" w:customStyle="1" w:styleId="BallongtextChar">
    <w:name w:val="Ballongtext Char"/>
    <w:basedOn w:val="Standardstycketeckensnitt"/>
    <w:link w:val="Ballongtext"/>
    <w:uiPriority w:val="99"/>
    <w:semiHidden/>
    <w:rsid w:val="002F351F"/>
    <w:rPr>
      <w:rFonts w:ascii="Times New Roman" w:eastAsia="Arial Unicode MS" w:hAnsi="Times New Roman" w:cs="Times New Roman"/>
      <w:sz w:val="18"/>
      <w:szCs w:val="18"/>
      <w:bdr w:val="nil"/>
      <w:lang w:val="en-US"/>
    </w:rPr>
  </w:style>
  <w:style w:type="character" w:styleId="Olstomnmnande">
    <w:name w:val="Unresolved Mention"/>
    <w:basedOn w:val="Standardstycketeckensnitt"/>
    <w:uiPriority w:val="99"/>
    <w:semiHidden/>
    <w:unhideWhenUsed/>
    <w:rsid w:val="00236F7C"/>
    <w:rPr>
      <w:color w:val="605E5C"/>
      <w:shd w:val="clear" w:color="auto" w:fill="E1DFDD"/>
    </w:rPr>
  </w:style>
  <w:style w:type="paragraph" w:styleId="Liststycke">
    <w:name w:val="List Paragraph"/>
    <w:basedOn w:val="Normal"/>
    <w:uiPriority w:val="34"/>
    <w:qFormat/>
    <w:rsid w:val="004315FB"/>
    <w:pPr>
      <w:ind w:left="720"/>
      <w:contextualSpacing/>
    </w:pPr>
  </w:style>
  <w:style w:type="paragraph" w:customStyle="1" w:styleId="Default">
    <w:name w:val="Default"/>
    <w:rsid w:val="008D5713"/>
    <w:pPr>
      <w:autoSpaceDE w:val="0"/>
      <w:autoSpaceDN w:val="0"/>
      <w:adjustRightInd w:val="0"/>
    </w:pPr>
    <w:rPr>
      <w:rFonts w:ascii="Calibri" w:eastAsia="Arial Unicode MS" w:hAnsi="Calibri" w:cs="Calibri"/>
      <w:color w:val="000000"/>
      <w:bdr w:val="nil"/>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FC1FA-C3DD-4D89-AF30-BDE095F5A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1187</Words>
  <Characters>6294</Characters>
  <Application>Microsoft Office Word</Application>
  <DocSecurity>4</DocSecurity>
  <Lines>52</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Westlund</dc:creator>
  <cp:keywords/>
  <dc:description/>
  <cp:lastModifiedBy>Linda Larsson</cp:lastModifiedBy>
  <cp:revision>2</cp:revision>
  <cp:lastPrinted>2019-11-20T10:53:00Z</cp:lastPrinted>
  <dcterms:created xsi:type="dcterms:W3CDTF">2020-12-14T06:02:00Z</dcterms:created>
  <dcterms:modified xsi:type="dcterms:W3CDTF">2020-12-14T06:02:00Z</dcterms:modified>
</cp:coreProperties>
</file>